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3C7698DB" w:rsidR="00E37384" w:rsidRPr="00F954CB" w:rsidRDefault="00F0047A">
      <w:pPr>
        <w:pStyle w:val="Title"/>
        <w:spacing w:before="240"/>
        <w:rPr>
          <w:rFonts w:ascii="Times New Roman" w:eastAsia="Times New Roman" w:hAnsi="Times New Roman" w:cs="Times New Roman"/>
          <w:b w:val="0"/>
          <w:sz w:val="22"/>
          <w:szCs w:val="22"/>
        </w:rPr>
      </w:pPr>
      <w:r w:rsidRPr="00F954CB">
        <w:rPr>
          <w:rFonts w:ascii="Times New Roman" w:eastAsia="Times New Roman" w:hAnsi="Times New Roman" w:cs="Times New Roman"/>
          <w:sz w:val="22"/>
          <w:szCs w:val="22"/>
        </w:rPr>
        <w:t>SERVICE AGREEMENT</w:t>
      </w:r>
    </w:p>
    <w:p w14:paraId="00000002" w14:textId="1AC9EA4E" w:rsidR="00E37384" w:rsidRPr="00F954CB" w:rsidRDefault="00000000">
      <w:pPr>
        <w:jc w:val="both"/>
        <w:rPr>
          <w:b/>
          <w:sz w:val="22"/>
          <w:szCs w:val="22"/>
        </w:rPr>
      </w:pPr>
      <w:r w:rsidRPr="00F954CB">
        <w:rPr>
          <w:b/>
          <w:sz w:val="22"/>
          <w:szCs w:val="22"/>
        </w:rPr>
        <w:t>THIS</w:t>
      </w:r>
      <w:r w:rsidRPr="00F954CB">
        <w:rPr>
          <w:sz w:val="22"/>
          <w:szCs w:val="22"/>
        </w:rPr>
        <w:t xml:space="preserve"> </w:t>
      </w:r>
      <w:r w:rsidR="00F0047A" w:rsidRPr="00F954CB">
        <w:rPr>
          <w:b/>
          <w:sz w:val="22"/>
          <w:szCs w:val="22"/>
        </w:rPr>
        <w:t>SERVICE</w:t>
      </w:r>
      <w:r w:rsidRPr="00F954CB">
        <w:rPr>
          <w:sz w:val="22"/>
          <w:szCs w:val="22"/>
        </w:rPr>
        <w:t xml:space="preserve"> </w:t>
      </w:r>
      <w:r w:rsidRPr="00F954CB">
        <w:rPr>
          <w:b/>
          <w:sz w:val="22"/>
          <w:szCs w:val="22"/>
        </w:rPr>
        <w:t xml:space="preserve">AGREEMENT </w:t>
      </w:r>
      <w:r w:rsidRPr="00F954CB">
        <w:rPr>
          <w:sz w:val="22"/>
          <w:szCs w:val="22"/>
        </w:rPr>
        <w:t>(</w:t>
      </w:r>
      <w:r w:rsidR="007171B5" w:rsidRPr="00F954CB">
        <w:rPr>
          <w:sz w:val="22"/>
          <w:szCs w:val="22"/>
        </w:rPr>
        <w:t>the</w:t>
      </w:r>
      <w:r w:rsidRPr="00F954CB">
        <w:rPr>
          <w:sz w:val="22"/>
          <w:szCs w:val="22"/>
        </w:rPr>
        <w:t xml:space="preserve"> “</w:t>
      </w:r>
      <w:r w:rsidRPr="00F954CB">
        <w:rPr>
          <w:b/>
          <w:sz w:val="22"/>
          <w:szCs w:val="22"/>
        </w:rPr>
        <w:t>Agreement</w:t>
      </w:r>
      <w:r w:rsidRPr="00F954CB">
        <w:rPr>
          <w:sz w:val="22"/>
          <w:szCs w:val="22"/>
        </w:rPr>
        <w:t xml:space="preserve">”) is entered into on </w:t>
      </w:r>
      <w:r w:rsidR="00B145A6" w:rsidRPr="00B145A6">
        <w:rPr>
          <w:sz w:val="22"/>
          <w:szCs w:val="22"/>
        </w:rPr>
        <w:t>08</w:t>
      </w:r>
      <w:r w:rsidRPr="00280FF6">
        <w:rPr>
          <w:sz w:val="22"/>
          <w:szCs w:val="22"/>
        </w:rPr>
        <w:t xml:space="preserve"> </w:t>
      </w:r>
      <w:r w:rsidR="00B145A6">
        <w:rPr>
          <w:sz w:val="22"/>
          <w:szCs w:val="22"/>
        </w:rPr>
        <w:t>July</w:t>
      </w:r>
      <w:r w:rsidR="009D0392" w:rsidRPr="00280FF6">
        <w:rPr>
          <w:sz w:val="22"/>
          <w:szCs w:val="22"/>
        </w:rPr>
        <w:t xml:space="preserve"> </w:t>
      </w:r>
      <w:r w:rsidRPr="00F954CB">
        <w:rPr>
          <w:sz w:val="22"/>
          <w:szCs w:val="22"/>
        </w:rPr>
        <w:t>202</w:t>
      </w:r>
      <w:r w:rsidR="00280FF6">
        <w:rPr>
          <w:sz w:val="22"/>
          <w:szCs w:val="22"/>
        </w:rPr>
        <w:t>6</w:t>
      </w:r>
      <w:r w:rsidRPr="00F954CB">
        <w:rPr>
          <w:sz w:val="22"/>
          <w:szCs w:val="22"/>
        </w:rPr>
        <w:t xml:space="preserve"> (the “</w:t>
      </w:r>
      <w:r w:rsidRPr="00F954CB">
        <w:rPr>
          <w:b/>
          <w:sz w:val="22"/>
          <w:szCs w:val="22"/>
        </w:rPr>
        <w:t>Effective</w:t>
      </w:r>
      <w:r w:rsidRPr="00F954CB">
        <w:rPr>
          <w:sz w:val="22"/>
          <w:szCs w:val="22"/>
        </w:rPr>
        <w:t xml:space="preserve"> </w:t>
      </w:r>
      <w:r w:rsidRPr="00F954CB">
        <w:rPr>
          <w:b/>
          <w:sz w:val="22"/>
          <w:szCs w:val="22"/>
        </w:rPr>
        <w:t>Date</w:t>
      </w:r>
      <w:r w:rsidRPr="00F954CB">
        <w:rPr>
          <w:sz w:val="22"/>
          <w:szCs w:val="22"/>
        </w:rPr>
        <w:t xml:space="preserve">”) by and </w:t>
      </w:r>
      <w:r w:rsidRPr="00F954CB">
        <w:rPr>
          <w:b/>
          <w:sz w:val="22"/>
          <w:szCs w:val="22"/>
        </w:rPr>
        <w:t>BETWEEN</w:t>
      </w:r>
      <w:r w:rsidRPr="00F954CB">
        <w:rPr>
          <w:sz w:val="22"/>
          <w:szCs w:val="22"/>
        </w:rPr>
        <w:t>:</w:t>
      </w:r>
    </w:p>
    <w:p w14:paraId="00000003" w14:textId="789560F4" w:rsidR="00E37384" w:rsidRPr="00C678B9" w:rsidRDefault="00C678B9" w:rsidP="00C678B9">
      <w:pPr>
        <w:numPr>
          <w:ilvl w:val="0"/>
          <w:numId w:val="3"/>
        </w:numPr>
        <w:pBdr>
          <w:top w:val="nil"/>
          <w:left w:val="nil"/>
          <w:bottom w:val="nil"/>
          <w:right w:val="nil"/>
          <w:between w:val="nil"/>
        </w:pBdr>
        <w:spacing w:before="120" w:after="120"/>
        <w:jc w:val="both"/>
        <w:rPr>
          <w:color w:val="000000"/>
          <w:sz w:val="22"/>
          <w:szCs w:val="22"/>
        </w:rPr>
      </w:pPr>
      <w:r w:rsidRPr="00ED69F9">
        <w:rPr>
          <w:b/>
          <w:bCs/>
          <w:color w:val="000000" w:themeColor="text1"/>
          <w:sz w:val="22"/>
          <w:szCs w:val="22"/>
        </w:rPr>
        <w:t xml:space="preserve">TOP </w:t>
      </w:r>
      <w:r w:rsidRPr="00ED69F9">
        <w:rPr>
          <w:b/>
          <w:bCs/>
          <w:color w:val="000000" w:themeColor="text1"/>
          <w:sz w:val="22"/>
          <w:szCs w:val="22"/>
          <w:lang w:val="en-CY"/>
        </w:rPr>
        <w:t>REM HOUSE CONTRACTING L.L.C</w:t>
      </w:r>
      <w:r w:rsidRPr="00ED69F9">
        <w:rPr>
          <w:color w:val="000000" w:themeColor="text1"/>
          <w:sz w:val="22"/>
          <w:szCs w:val="22"/>
          <w:lang w:val="en-CY"/>
        </w:rPr>
        <w:t>, a limited liability company incorporated in Dubai, United Arab Emirates, with license number 1116707, whose registered address is Prime Business Center, Al Barsha South Four, B</w:t>
      </w:r>
      <w:r>
        <w:rPr>
          <w:color w:val="000000" w:themeColor="text1"/>
          <w:sz w:val="22"/>
          <w:szCs w:val="22"/>
          <w:lang w:val="en-CY"/>
        </w:rPr>
        <w:t>8</w:t>
      </w:r>
      <w:r w:rsidRPr="00ED69F9">
        <w:rPr>
          <w:color w:val="000000" w:themeColor="text1"/>
          <w:sz w:val="22"/>
          <w:szCs w:val="22"/>
          <w:lang w:val="en-CY"/>
        </w:rPr>
        <w:t>01, Dubai, United Arab Emirates, represented by its Manager, Yulian Shevchenko</w:t>
      </w:r>
      <w:r w:rsidRPr="00F954CB">
        <w:rPr>
          <w:color w:val="000000"/>
          <w:sz w:val="22"/>
          <w:szCs w:val="22"/>
        </w:rPr>
        <w:t xml:space="preserve"> (the “</w:t>
      </w:r>
      <w:r w:rsidRPr="00F954CB">
        <w:rPr>
          <w:b/>
          <w:color w:val="000000"/>
          <w:sz w:val="22"/>
          <w:szCs w:val="22"/>
        </w:rPr>
        <w:t>Contractor</w:t>
      </w:r>
      <w:r w:rsidRPr="00F954CB">
        <w:rPr>
          <w:color w:val="000000"/>
          <w:sz w:val="22"/>
          <w:szCs w:val="22"/>
        </w:rPr>
        <w:t>”); and</w:t>
      </w:r>
    </w:p>
    <w:p w14:paraId="00000004" w14:textId="718E8660" w:rsidR="00E37384" w:rsidRPr="00C678B9" w:rsidRDefault="00C678B9" w:rsidP="00C678B9">
      <w:pPr>
        <w:numPr>
          <w:ilvl w:val="0"/>
          <w:numId w:val="3"/>
        </w:numPr>
        <w:pBdr>
          <w:top w:val="nil"/>
          <w:left w:val="nil"/>
          <w:bottom w:val="nil"/>
          <w:right w:val="nil"/>
          <w:between w:val="nil"/>
        </w:pBdr>
        <w:spacing w:before="120" w:after="120"/>
        <w:jc w:val="both"/>
        <w:rPr>
          <w:b/>
          <w:color w:val="000000"/>
          <w:sz w:val="22"/>
          <w:szCs w:val="22"/>
        </w:rPr>
      </w:pPr>
      <w:r w:rsidRPr="00DF7EDE">
        <w:rPr>
          <w:b/>
          <w:bCs/>
          <w:color w:val="000000"/>
          <w:sz w:val="22"/>
          <w:szCs w:val="22"/>
        </w:rPr>
        <w:t>AZINTERSERVICE GROUP MMC</w:t>
      </w:r>
      <w:r w:rsidRPr="00DF7EDE">
        <w:rPr>
          <w:color w:val="000000"/>
          <w:sz w:val="22"/>
          <w:szCs w:val="22"/>
        </w:rPr>
        <w:t xml:space="preserve">, a company duly established and existing under the laws of the Republic of Azerbaijan, having its registered office at Maqsud Alizadeh Street, House 18, Apt. 95, Narimanov District, Baku Z1078, Republic of Azerbaijan, Tax Identification Number (TIN) 1504443481, represented by its Director, Shahin Karimov Alizamin, acting on the basis of its Charter </w:t>
      </w:r>
      <w:r w:rsidRPr="00F954CB">
        <w:rPr>
          <w:color w:val="000000"/>
          <w:sz w:val="22"/>
          <w:szCs w:val="22"/>
        </w:rPr>
        <w:t>(the “</w:t>
      </w:r>
      <w:r w:rsidRPr="00F954CB">
        <w:rPr>
          <w:b/>
          <w:color w:val="000000"/>
          <w:sz w:val="22"/>
          <w:szCs w:val="22"/>
        </w:rPr>
        <w:t>Customer</w:t>
      </w:r>
      <w:r w:rsidRPr="00F954CB">
        <w:rPr>
          <w:color w:val="000000"/>
          <w:sz w:val="22"/>
          <w:szCs w:val="22"/>
        </w:rPr>
        <w:t>”),</w:t>
      </w:r>
    </w:p>
    <w:p w14:paraId="00000005" w14:textId="77777777" w:rsidR="00E37384" w:rsidRPr="00F954CB" w:rsidRDefault="00000000">
      <w:pPr>
        <w:pBdr>
          <w:top w:val="nil"/>
          <w:left w:val="nil"/>
          <w:bottom w:val="nil"/>
          <w:right w:val="nil"/>
          <w:between w:val="nil"/>
        </w:pBdr>
        <w:spacing w:before="120" w:after="120"/>
        <w:ind w:left="720" w:hanging="720"/>
        <w:rPr>
          <w:color w:val="000000"/>
          <w:sz w:val="22"/>
          <w:szCs w:val="22"/>
        </w:rPr>
      </w:pPr>
      <w:r w:rsidRPr="00F954CB">
        <w:rPr>
          <w:color w:val="000000"/>
          <w:sz w:val="22"/>
          <w:szCs w:val="22"/>
        </w:rPr>
        <w:t>each, a “</w:t>
      </w:r>
      <w:r w:rsidRPr="00F954CB">
        <w:rPr>
          <w:b/>
          <w:color w:val="000000"/>
          <w:sz w:val="22"/>
          <w:szCs w:val="22"/>
        </w:rPr>
        <w:t>Party</w:t>
      </w:r>
      <w:r w:rsidRPr="00F954CB">
        <w:rPr>
          <w:color w:val="000000"/>
          <w:sz w:val="22"/>
          <w:szCs w:val="22"/>
        </w:rPr>
        <w:t>”, and collectively, the “</w:t>
      </w:r>
      <w:r w:rsidRPr="00F954CB">
        <w:rPr>
          <w:b/>
          <w:color w:val="000000"/>
          <w:sz w:val="22"/>
          <w:szCs w:val="22"/>
        </w:rPr>
        <w:t>Parties</w:t>
      </w:r>
      <w:r w:rsidRPr="00F954CB">
        <w:rPr>
          <w:color w:val="000000"/>
          <w:sz w:val="22"/>
          <w:szCs w:val="22"/>
        </w:rPr>
        <w:t>”,</w:t>
      </w:r>
    </w:p>
    <w:p w14:paraId="00000006" w14:textId="77777777" w:rsidR="00E37384" w:rsidRPr="00F954CB" w:rsidRDefault="00000000">
      <w:pPr>
        <w:keepNext/>
        <w:keepLines/>
        <w:pBdr>
          <w:top w:val="nil"/>
          <w:left w:val="nil"/>
          <w:bottom w:val="nil"/>
          <w:right w:val="nil"/>
          <w:between w:val="nil"/>
        </w:pBdr>
        <w:spacing w:before="240"/>
        <w:rPr>
          <w:b/>
          <w:smallCaps/>
          <w:color w:val="000000"/>
          <w:sz w:val="22"/>
          <w:szCs w:val="22"/>
        </w:rPr>
      </w:pPr>
      <w:r w:rsidRPr="00F954CB">
        <w:rPr>
          <w:b/>
          <w:smallCaps/>
          <w:color w:val="000000"/>
          <w:sz w:val="22"/>
          <w:szCs w:val="22"/>
        </w:rPr>
        <w:t xml:space="preserve">IT IS AGREED </w:t>
      </w:r>
      <w:r w:rsidRPr="00F954CB">
        <w:rPr>
          <w:color w:val="000000"/>
          <w:sz w:val="22"/>
          <w:szCs w:val="22"/>
        </w:rPr>
        <w:t>as follows</w:t>
      </w:r>
      <w:r w:rsidRPr="00F954CB">
        <w:rPr>
          <w:smallCaps/>
          <w:color w:val="000000"/>
          <w:sz w:val="22"/>
          <w:szCs w:val="22"/>
        </w:rPr>
        <w:t>:</w:t>
      </w:r>
    </w:p>
    <w:p w14:paraId="00000007" w14:textId="56A6470E" w:rsidR="00E37384" w:rsidRPr="00F954CB" w:rsidRDefault="00F0047A">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Services</w:t>
      </w:r>
    </w:p>
    <w:p w14:paraId="1D09A0E4" w14:textId="492B639F" w:rsidR="00F0047A" w:rsidRPr="00F954CB" w:rsidRDefault="00A770E6" w:rsidP="0059045C">
      <w:pPr>
        <w:numPr>
          <w:ilvl w:val="1"/>
          <w:numId w:val="2"/>
        </w:numPr>
        <w:pBdr>
          <w:top w:val="nil"/>
          <w:left w:val="nil"/>
          <w:bottom w:val="nil"/>
          <w:right w:val="nil"/>
          <w:between w:val="nil"/>
        </w:pBdr>
        <w:jc w:val="both"/>
        <w:rPr>
          <w:color w:val="000000"/>
          <w:sz w:val="22"/>
          <w:szCs w:val="22"/>
        </w:rPr>
      </w:pPr>
      <w:r w:rsidRPr="00A770E6">
        <w:rPr>
          <w:color w:val="000000"/>
          <w:sz w:val="22"/>
          <w:szCs w:val="22"/>
        </w:rPr>
        <w:t xml:space="preserve">The Customer wishes to obtain the Contractor’s services in relation to the development of the </w:t>
      </w:r>
      <w:r w:rsidRPr="00A770E6">
        <w:rPr>
          <w:b/>
          <w:bCs/>
          <w:color w:val="000000"/>
          <w:sz w:val="22"/>
          <w:szCs w:val="22"/>
        </w:rPr>
        <w:t>architectural design for the warehouse project</w:t>
      </w:r>
      <w:r w:rsidRPr="00A770E6">
        <w:rPr>
          <w:color w:val="000000"/>
          <w:sz w:val="22"/>
          <w:szCs w:val="22"/>
        </w:rPr>
        <w:t xml:space="preserve">, as described and detailed in </w:t>
      </w:r>
      <w:r w:rsidRPr="00A770E6">
        <w:rPr>
          <w:b/>
          <w:bCs/>
          <w:color w:val="000000"/>
          <w:sz w:val="22"/>
          <w:szCs w:val="22"/>
        </w:rPr>
        <w:t>Annex 1 (Scope of Services)</w:t>
      </w:r>
      <w:r w:rsidRPr="00A770E6">
        <w:rPr>
          <w:color w:val="000000"/>
          <w:sz w:val="22"/>
          <w:szCs w:val="22"/>
        </w:rPr>
        <w:t>, which forms an integral part of this Agreement (the “</w:t>
      </w:r>
      <w:r w:rsidRPr="00911810">
        <w:rPr>
          <w:b/>
          <w:bCs/>
          <w:color w:val="000000"/>
          <w:sz w:val="22"/>
          <w:szCs w:val="22"/>
        </w:rPr>
        <w:t>Services</w:t>
      </w:r>
      <w:r w:rsidRPr="00A770E6">
        <w:rPr>
          <w:color w:val="000000"/>
          <w:sz w:val="22"/>
          <w:szCs w:val="22"/>
        </w:rPr>
        <w:t>”).</w:t>
      </w:r>
    </w:p>
    <w:p w14:paraId="4E9D16F7" w14:textId="77777777" w:rsidR="00F0047A" w:rsidRPr="00F954CB" w:rsidRDefault="00F0047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rPr>
        <w:t xml:space="preserve">The Services are to be performed at the following address: </w:t>
      </w:r>
    </w:p>
    <w:p w14:paraId="00000008" w14:textId="1A9CFD19" w:rsidR="00E37384" w:rsidRPr="00C678B9" w:rsidRDefault="00C678B9" w:rsidP="00C678B9">
      <w:pPr>
        <w:pBdr>
          <w:top w:val="nil"/>
          <w:left w:val="nil"/>
          <w:bottom w:val="nil"/>
          <w:right w:val="nil"/>
          <w:between w:val="nil"/>
        </w:pBdr>
        <w:ind w:firstLine="720"/>
        <w:jc w:val="both"/>
        <w:rPr>
          <w:color w:val="000000"/>
          <w:sz w:val="22"/>
          <w:szCs w:val="22"/>
        </w:rPr>
      </w:pPr>
      <w:proofErr w:type="spellStart"/>
      <w:r w:rsidRPr="00F005A3">
        <w:rPr>
          <w:i/>
          <w:iCs/>
          <w:color w:val="000000"/>
          <w:sz w:val="22"/>
          <w:szCs w:val="22"/>
        </w:rPr>
        <w:t>Zukh</w:t>
      </w:r>
      <w:proofErr w:type="spellEnd"/>
      <w:r w:rsidRPr="00F005A3">
        <w:rPr>
          <w:i/>
          <w:iCs/>
          <w:color w:val="000000"/>
          <w:sz w:val="22"/>
          <w:szCs w:val="22"/>
        </w:rPr>
        <w:t xml:space="preserve">-airport highway, </w:t>
      </w:r>
      <w:proofErr w:type="gramStart"/>
      <w:r w:rsidRPr="00F005A3">
        <w:rPr>
          <w:i/>
          <w:iCs/>
          <w:color w:val="000000"/>
          <w:sz w:val="22"/>
          <w:szCs w:val="22"/>
        </w:rPr>
        <w:t>in the area of</w:t>
      </w:r>
      <w:proofErr w:type="gramEnd"/>
      <w:r w:rsidRPr="00F005A3">
        <w:rPr>
          <w:i/>
          <w:iCs/>
          <w:color w:val="000000"/>
          <w:sz w:val="22"/>
          <w:szCs w:val="22"/>
        </w:rPr>
        <w:t xml:space="preserve"> </w:t>
      </w:r>
      <w:proofErr w:type="spellStart"/>
      <w:r w:rsidRPr="00F005A3">
        <w:rPr>
          <w:i/>
          <w:iCs/>
          <w:color w:val="000000"/>
          <w:sz w:val="22"/>
          <w:szCs w:val="22"/>
        </w:rPr>
        <w:t>Usuplu</w:t>
      </w:r>
      <w:proofErr w:type="spellEnd"/>
      <w:r w:rsidRPr="00F005A3">
        <w:rPr>
          <w:i/>
          <w:iCs/>
          <w:color w:val="000000"/>
          <w:sz w:val="22"/>
          <w:szCs w:val="22"/>
        </w:rPr>
        <w:t xml:space="preserve"> mmc office, Baku, Azerbaijan </w:t>
      </w:r>
      <w:r w:rsidRPr="00F954CB">
        <w:rPr>
          <w:color w:val="000000"/>
          <w:sz w:val="22"/>
          <w:szCs w:val="22"/>
        </w:rPr>
        <w:t>(the “</w:t>
      </w:r>
      <w:r w:rsidRPr="00F954CB">
        <w:rPr>
          <w:b/>
          <w:bCs/>
          <w:color w:val="000000"/>
          <w:sz w:val="22"/>
          <w:szCs w:val="22"/>
        </w:rPr>
        <w:t>Property</w:t>
      </w:r>
      <w:r w:rsidRPr="00F954CB">
        <w:rPr>
          <w:color w:val="000000"/>
          <w:sz w:val="22"/>
          <w:szCs w:val="22"/>
        </w:rPr>
        <w:t>”).</w:t>
      </w:r>
    </w:p>
    <w:p w14:paraId="2FF75C01" w14:textId="4144C3DD" w:rsidR="00D0783B" w:rsidRPr="00F954CB" w:rsidRDefault="007171B5" w:rsidP="007171B5">
      <w:pPr>
        <w:numPr>
          <w:ilvl w:val="1"/>
          <w:numId w:val="2"/>
        </w:numPr>
        <w:pBdr>
          <w:top w:val="nil"/>
          <w:left w:val="nil"/>
          <w:bottom w:val="nil"/>
          <w:right w:val="nil"/>
          <w:between w:val="nil"/>
        </w:pBdr>
        <w:jc w:val="both"/>
        <w:rPr>
          <w:color w:val="000000"/>
          <w:sz w:val="22"/>
          <w:szCs w:val="22"/>
        </w:rPr>
      </w:pPr>
      <w:r w:rsidRPr="00F954CB">
        <w:rPr>
          <w:color w:val="000000"/>
          <w:sz w:val="22"/>
          <w:szCs w:val="22"/>
        </w:rPr>
        <w:t>The Customer shall accept the Services by signing a Handover Certificate</w:t>
      </w:r>
      <w:r w:rsidR="0089278A" w:rsidRPr="00F954CB">
        <w:rPr>
          <w:color w:val="000000"/>
          <w:sz w:val="22"/>
          <w:szCs w:val="22"/>
        </w:rPr>
        <w:t xml:space="preserve"> or Stage Completed Certificate (collectively referred to as the “</w:t>
      </w:r>
      <w:r w:rsidR="0089278A" w:rsidRPr="00F954CB">
        <w:rPr>
          <w:b/>
          <w:bCs/>
          <w:color w:val="000000"/>
          <w:sz w:val="22"/>
          <w:szCs w:val="22"/>
        </w:rPr>
        <w:t>Certificate</w:t>
      </w:r>
      <w:r w:rsidR="0089278A" w:rsidRPr="00F954CB">
        <w:rPr>
          <w:color w:val="000000"/>
          <w:sz w:val="22"/>
          <w:szCs w:val="22"/>
        </w:rPr>
        <w:t>”)</w:t>
      </w:r>
      <w:r w:rsidRPr="00F954CB">
        <w:rPr>
          <w:color w:val="000000"/>
          <w:sz w:val="22"/>
          <w:szCs w:val="22"/>
        </w:rPr>
        <w:t xml:space="preserve"> issued by the Contractor upon completion of each agreed Service stage or a reasonable portion thereof as defined in the relevant Annex</w:t>
      </w:r>
      <w:r w:rsidR="0089278A" w:rsidRPr="00F954CB">
        <w:rPr>
          <w:color w:val="000000"/>
          <w:sz w:val="22"/>
          <w:szCs w:val="22"/>
        </w:rPr>
        <w:t>es</w:t>
      </w:r>
      <w:r w:rsidRPr="00F954CB">
        <w:rPr>
          <w:color w:val="000000"/>
          <w:sz w:val="22"/>
          <w:szCs w:val="22"/>
        </w:rPr>
        <w:t>. In case the Customer provides a motivated refusal to accept the Services, the Parties shall prepare a joint document listing the defects acknowledged by the Contractor and agree on the timeline for their rectification.</w:t>
      </w:r>
    </w:p>
    <w:p w14:paraId="5C6FF751" w14:textId="52627AF1" w:rsidR="0089278A" w:rsidRDefault="007171B5" w:rsidP="00D0783B">
      <w:pPr>
        <w:numPr>
          <w:ilvl w:val="1"/>
          <w:numId w:val="2"/>
        </w:numPr>
        <w:pBdr>
          <w:top w:val="nil"/>
          <w:left w:val="nil"/>
          <w:bottom w:val="nil"/>
          <w:right w:val="nil"/>
          <w:between w:val="nil"/>
        </w:pBdr>
        <w:jc w:val="both"/>
        <w:rPr>
          <w:color w:val="000000"/>
          <w:sz w:val="22"/>
          <w:szCs w:val="22"/>
        </w:rPr>
      </w:pPr>
      <w:r w:rsidRPr="00F954CB">
        <w:rPr>
          <w:color w:val="000000"/>
          <w:sz w:val="22"/>
          <w:szCs w:val="22"/>
        </w:rPr>
        <w:t xml:space="preserve">The Customer agrees that any modifications or additional work related to the Services already delivered and accepted under the Certificate shall be treated as </w:t>
      </w:r>
      <w:r w:rsidR="0059045C" w:rsidRPr="00F954CB">
        <w:rPr>
          <w:color w:val="000000"/>
          <w:sz w:val="22"/>
          <w:szCs w:val="22"/>
        </w:rPr>
        <w:t>the c</w:t>
      </w:r>
      <w:r w:rsidRPr="00F954CB">
        <w:rPr>
          <w:color w:val="000000"/>
          <w:sz w:val="22"/>
          <w:szCs w:val="22"/>
        </w:rPr>
        <w:t xml:space="preserve">hanges in the Services and governed by </w:t>
      </w:r>
      <w:r w:rsidR="00CC25BA" w:rsidRPr="00F954CB">
        <w:rPr>
          <w:color w:val="000000"/>
          <w:sz w:val="22"/>
          <w:szCs w:val="22"/>
        </w:rPr>
        <w:t>Clause</w:t>
      </w:r>
      <w:r w:rsidRPr="00F954CB">
        <w:rPr>
          <w:color w:val="000000"/>
          <w:sz w:val="22"/>
          <w:szCs w:val="22"/>
        </w:rPr>
        <w:t xml:space="preserve"> 2 of this </w:t>
      </w:r>
      <w:r w:rsidR="0089278A" w:rsidRPr="00F954CB">
        <w:rPr>
          <w:color w:val="000000"/>
          <w:sz w:val="22"/>
          <w:szCs w:val="22"/>
        </w:rPr>
        <w:t>Agreement</w:t>
      </w:r>
      <w:r w:rsidRPr="00F954CB">
        <w:rPr>
          <w:color w:val="000000"/>
          <w:sz w:val="22"/>
          <w:szCs w:val="22"/>
        </w:rPr>
        <w:t>.</w:t>
      </w:r>
    </w:p>
    <w:p w14:paraId="30F0DCDB" w14:textId="77777777" w:rsidR="00A561FB" w:rsidRPr="00987AE7" w:rsidRDefault="00EE3C29" w:rsidP="00D0783B">
      <w:pPr>
        <w:numPr>
          <w:ilvl w:val="1"/>
          <w:numId w:val="2"/>
        </w:numPr>
        <w:pBdr>
          <w:top w:val="nil"/>
          <w:left w:val="nil"/>
          <w:bottom w:val="nil"/>
          <w:right w:val="nil"/>
          <w:between w:val="nil"/>
        </w:pBdr>
        <w:jc w:val="both"/>
        <w:rPr>
          <w:color w:val="000000"/>
          <w:sz w:val="22"/>
          <w:szCs w:val="22"/>
        </w:rPr>
      </w:pPr>
      <w:r w:rsidRPr="00EE3C29">
        <w:rPr>
          <w:color w:val="000000"/>
          <w:sz w:val="22"/>
          <w:szCs w:val="22"/>
        </w:rPr>
        <w:t>The Contractor shall be solely responsible for ensuring that the architectural design documentation complies with the requirements of the competent authorities of the Republic of Azerbaijan and is suitable for submission for approval. Any refusal, rejection, or requirement for revision issued by such authorities, regardless of the reason, as well as the validity and applicability in the Republic of Azerbaijan of any licenses, permits, or authorizations held by the Contractor, shall be the Contractor’s responsibility.</w:t>
      </w:r>
      <w:r w:rsidR="00A561FB" w:rsidRPr="00987AE7">
        <w:rPr>
          <w:color w:val="000000"/>
          <w:sz w:val="22"/>
          <w:szCs w:val="22"/>
        </w:rPr>
        <w:t xml:space="preserve"> </w:t>
      </w:r>
    </w:p>
    <w:p w14:paraId="47DF8660" w14:textId="77777777" w:rsidR="00A561FB" w:rsidRPr="00987AE7" w:rsidRDefault="00A561FB" w:rsidP="00D0783B">
      <w:pPr>
        <w:numPr>
          <w:ilvl w:val="1"/>
          <w:numId w:val="2"/>
        </w:numPr>
        <w:pBdr>
          <w:top w:val="nil"/>
          <w:left w:val="nil"/>
          <w:bottom w:val="nil"/>
          <w:right w:val="nil"/>
          <w:between w:val="nil"/>
        </w:pBdr>
        <w:jc w:val="both"/>
        <w:rPr>
          <w:color w:val="000000"/>
          <w:sz w:val="22"/>
          <w:szCs w:val="22"/>
        </w:rPr>
      </w:pPr>
      <w:r w:rsidRPr="00987AE7">
        <w:rPr>
          <w:color w:val="000000"/>
          <w:sz w:val="22"/>
          <w:szCs w:val="22"/>
        </w:rPr>
        <w:t xml:space="preserve">The Contractor shall perform an unlimited number of revisions and adjustments to the design documentation as reasonably required for the purpose of obtaining a positive </w:t>
      </w:r>
      <w:r>
        <w:rPr>
          <w:color w:val="000000"/>
          <w:sz w:val="22"/>
          <w:szCs w:val="22"/>
        </w:rPr>
        <w:t>e</w:t>
      </w:r>
      <w:r w:rsidRPr="00987AE7">
        <w:rPr>
          <w:color w:val="000000"/>
          <w:sz w:val="22"/>
          <w:szCs w:val="22"/>
        </w:rPr>
        <w:t xml:space="preserve">xpertise conclusion and approval from the competent authorities. Such revisions shall be included in the agreed scope of Services and shall not constitute a Variation, provided they are required solely for obtaining the Expertise approval. </w:t>
      </w:r>
    </w:p>
    <w:p w14:paraId="350FDE85" w14:textId="4C20D5B1" w:rsidR="00EE3C29" w:rsidRPr="00F954CB" w:rsidRDefault="00A561FB" w:rsidP="00D0783B">
      <w:pPr>
        <w:numPr>
          <w:ilvl w:val="1"/>
          <w:numId w:val="2"/>
        </w:numPr>
        <w:pBdr>
          <w:top w:val="nil"/>
          <w:left w:val="nil"/>
          <w:bottom w:val="nil"/>
          <w:right w:val="nil"/>
          <w:between w:val="nil"/>
        </w:pBdr>
        <w:jc w:val="both"/>
        <w:rPr>
          <w:color w:val="000000"/>
          <w:sz w:val="22"/>
          <w:szCs w:val="22"/>
        </w:rPr>
      </w:pPr>
      <w:r w:rsidRPr="00987AE7">
        <w:rPr>
          <w:color w:val="000000"/>
          <w:sz w:val="22"/>
          <w:szCs w:val="22"/>
        </w:rPr>
        <w:t xml:space="preserve">Within the scope of this Agreement, the Contractor shall ensure submission of </w:t>
      </w:r>
      <w:r>
        <w:rPr>
          <w:color w:val="000000"/>
          <w:sz w:val="22"/>
          <w:szCs w:val="22"/>
        </w:rPr>
        <w:t>a</w:t>
      </w:r>
      <w:r w:rsidRPr="00987AE7">
        <w:rPr>
          <w:color w:val="000000"/>
          <w:sz w:val="22"/>
          <w:szCs w:val="22"/>
        </w:rPr>
        <w:t xml:space="preserve"> </w:t>
      </w:r>
      <w:r>
        <w:rPr>
          <w:color w:val="000000"/>
          <w:sz w:val="22"/>
          <w:szCs w:val="22"/>
        </w:rPr>
        <w:t>p</w:t>
      </w:r>
      <w:r w:rsidRPr="00987AE7">
        <w:rPr>
          <w:color w:val="000000"/>
          <w:sz w:val="22"/>
          <w:szCs w:val="22"/>
        </w:rPr>
        <w:t>roject to the</w:t>
      </w:r>
      <w:r w:rsidRPr="00A561FB">
        <w:t xml:space="preserve"> </w:t>
      </w:r>
      <w:r w:rsidRPr="00A561FB">
        <w:rPr>
          <w:color w:val="000000"/>
          <w:sz w:val="22"/>
          <w:szCs w:val="22"/>
        </w:rPr>
        <w:t xml:space="preserve">Urban Planning Council under the State Committee for Urban Planning and Architecture of the Republic of Azerbaijan and to the State Main Department of Expertise of Construction Projects under the State </w:t>
      </w:r>
      <w:r w:rsidRPr="00A561FB">
        <w:rPr>
          <w:color w:val="000000"/>
          <w:sz w:val="22"/>
          <w:szCs w:val="22"/>
        </w:rPr>
        <w:lastRenderedPageBreak/>
        <w:t>Committee for Urban Planning and Architecture of the Republic of Azerbaijan</w:t>
      </w:r>
      <w:r w:rsidRPr="00987AE7">
        <w:rPr>
          <w:color w:val="000000"/>
          <w:sz w:val="22"/>
          <w:szCs w:val="22"/>
        </w:rPr>
        <w:t>, and shall use reasonable professional efforts to obtain positive conclusions from both</w:t>
      </w:r>
      <w:r>
        <w:rPr>
          <w:color w:val="000000"/>
          <w:sz w:val="22"/>
          <w:szCs w:val="22"/>
        </w:rPr>
        <w:t xml:space="preserve"> authorities</w:t>
      </w:r>
      <w:r w:rsidRPr="00987AE7">
        <w:rPr>
          <w:color w:val="000000"/>
          <w:sz w:val="22"/>
          <w:szCs w:val="22"/>
        </w:rPr>
        <w:t xml:space="preserve">. All official fees, governmental charges, and third-party costs related to obtaining </w:t>
      </w:r>
      <w:r>
        <w:rPr>
          <w:color w:val="000000"/>
          <w:sz w:val="22"/>
          <w:szCs w:val="22"/>
        </w:rPr>
        <w:t>such</w:t>
      </w:r>
      <w:r w:rsidRPr="00987AE7">
        <w:rPr>
          <w:color w:val="000000"/>
          <w:sz w:val="22"/>
          <w:szCs w:val="22"/>
        </w:rPr>
        <w:t xml:space="preserve"> permits, and approvals shall be paid directly by the Customer and are not included in the </w:t>
      </w:r>
      <w:r w:rsidR="00CD4BBC">
        <w:rPr>
          <w:color w:val="000000"/>
          <w:sz w:val="22"/>
          <w:szCs w:val="22"/>
        </w:rPr>
        <w:t>cost of the Services</w:t>
      </w:r>
      <w:r w:rsidRPr="00987AE7">
        <w:rPr>
          <w:color w:val="000000"/>
          <w:sz w:val="22"/>
          <w:szCs w:val="22"/>
        </w:rPr>
        <w:t>.</w:t>
      </w:r>
    </w:p>
    <w:p w14:paraId="00000016" w14:textId="40D6F9B2" w:rsidR="00E37384" w:rsidRPr="00F954CB" w:rsidRDefault="00F0047A">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Changes In The Services</w:t>
      </w:r>
    </w:p>
    <w:p w14:paraId="3B6C32BF" w14:textId="0F3DD0C0" w:rsidR="00F0047A" w:rsidRPr="00F954CB" w:rsidRDefault="00F0047A" w:rsidP="00F0047A">
      <w:pPr>
        <w:numPr>
          <w:ilvl w:val="1"/>
          <w:numId w:val="2"/>
        </w:numPr>
        <w:pBdr>
          <w:top w:val="nil"/>
          <w:left w:val="nil"/>
          <w:bottom w:val="nil"/>
          <w:right w:val="nil"/>
          <w:between w:val="nil"/>
        </w:pBdr>
        <w:jc w:val="both"/>
        <w:rPr>
          <w:color w:val="000000"/>
          <w:sz w:val="22"/>
          <w:szCs w:val="22"/>
          <w:lang w:val="en"/>
        </w:rPr>
      </w:pPr>
      <w:r w:rsidRPr="00F954CB">
        <w:rPr>
          <w:color w:val="000000"/>
          <w:sz w:val="22"/>
          <w:szCs w:val="22"/>
          <w:lang w:val="en"/>
        </w:rPr>
        <w:t>The Customer may request reasonable changes to the Services described in Clause 1. Any changes to the Services must be in writing and signed by both the Contractor and the Customer.</w:t>
      </w:r>
    </w:p>
    <w:p w14:paraId="1610A050" w14:textId="77777777" w:rsidR="00D61C31" w:rsidRPr="00F954CB" w:rsidRDefault="00F0047A" w:rsidP="00D61C31">
      <w:pPr>
        <w:numPr>
          <w:ilvl w:val="1"/>
          <w:numId w:val="2"/>
        </w:numPr>
        <w:pBdr>
          <w:top w:val="nil"/>
          <w:left w:val="nil"/>
          <w:bottom w:val="nil"/>
          <w:right w:val="nil"/>
          <w:between w:val="nil"/>
        </w:pBdr>
        <w:jc w:val="both"/>
        <w:rPr>
          <w:color w:val="000000"/>
          <w:sz w:val="22"/>
          <w:szCs w:val="22"/>
          <w:lang w:val="en"/>
        </w:rPr>
      </w:pPr>
      <w:r w:rsidRPr="00F954CB">
        <w:rPr>
          <w:color w:val="000000"/>
          <w:sz w:val="22"/>
          <w:szCs w:val="22"/>
          <w:lang w:val="en"/>
        </w:rPr>
        <w:t xml:space="preserve">The Customer agrees that any changes to the Services will result in additional charges and extend the </w:t>
      </w:r>
      <w:r w:rsidRPr="00F954CB">
        <w:rPr>
          <w:color w:val="000000"/>
          <w:sz w:val="22"/>
          <w:szCs w:val="22"/>
        </w:rPr>
        <w:t>Project</w:t>
      </w:r>
      <w:r w:rsidRPr="00F954CB">
        <w:rPr>
          <w:color w:val="000000"/>
          <w:sz w:val="22"/>
          <w:szCs w:val="22"/>
          <w:lang w:val="en"/>
        </w:rPr>
        <w:t xml:space="preserve"> Schedule described below in Clause 3.</w:t>
      </w:r>
    </w:p>
    <w:p w14:paraId="3A6A9449" w14:textId="77777777" w:rsidR="00D61C31" w:rsidRPr="00F954CB" w:rsidRDefault="00D61C31" w:rsidP="00D61C31">
      <w:pPr>
        <w:numPr>
          <w:ilvl w:val="1"/>
          <w:numId w:val="2"/>
        </w:numPr>
        <w:pBdr>
          <w:top w:val="nil"/>
          <w:left w:val="nil"/>
          <w:bottom w:val="nil"/>
          <w:right w:val="nil"/>
          <w:between w:val="nil"/>
        </w:pBdr>
        <w:jc w:val="both"/>
        <w:rPr>
          <w:color w:val="000000"/>
          <w:sz w:val="22"/>
          <w:szCs w:val="22"/>
          <w:lang w:val="en"/>
        </w:rPr>
      </w:pPr>
      <w:r w:rsidRPr="00F954CB">
        <w:rPr>
          <w:color w:val="000000"/>
          <w:sz w:val="22"/>
          <w:szCs w:val="22"/>
        </w:rPr>
        <w:t>Any changes, variations, additions, or modifications to the Services (each a “</w:t>
      </w:r>
      <w:r w:rsidRPr="00F954CB">
        <w:rPr>
          <w:b/>
          <w:bCs/>
          <w:color w:val="000000"/>
          <w:sz w:val="22"/>
          <w:szCs w:val="22"/>
        </w:rPr>
        <w:t>Variation</w:t>
      </w:r>
      <w:r w:rsidRPr="00F954CB">
        <w:rPr>
          <w:color w:val="000000"/>
          <w:sz w:val="22"/>
          <w:szCs w:val="22"/>
        </w:rPr>
        <w:t>”) shall be documented in a written variation order or change order (a “</w:t>
      </w:r>
      <w:r w:rsidRPr="00F954CB">
        <w:rPr>
          <w:b/>
          <w:bCs/>
          <w:color w:val="000000"/>
          <w:sz w:val="22"/>
          <w:szCs w:val="22"/>
        </w:rPr>
        <w:t>Variation Order</w:t>
      </w:r>
      <w:r w:rsidRPr="00F954CB">
        <w:rPr>
          <w:color w:val="000000"/>
          <w:sz w:val="22"/>
          <w:szCs w:val="22"/>
        </w:rPr>
        <w:t>”) signed by both Parties or confirmed by email in accordance with Clause 8. Each Variation Order shall specify the revised scope of Services, the applicable additional fees, and any impact on the Project Schedule.</w:t>
      </w:r>
    </w:p>
    <w:p w14:paraId="1481EAAF" w14:textId="1FFAF581" w:rsidR="00D61C31" w:rsidRPr="00F954CB" w:rsidRDefault="00D61C31" w:rsidP="00D61C31">
      <w:pPr>
        <w:numPr>
          <w:ilvl w:val="1"/>
          <w:numId w:val="2"/>
        </w:numPr>
        <w:pBdr>
          <w:top w:val="nil"/>
          <w:left w:val="nil"/>
          <w:bottom w:val="nil"/>
          <w:right w:val="nil"/>
          <w:between w:val="nil"/>
        </w:pBdr>
        <w:jc w:val="both"/>
        <w:rPr>
          <w:color w:val="000000"/>
          <w:sz w:val="22"/>
          <w:szCs w:val="22"/>
          <w:lang w:val="en"/>
        </w:rPr>
      </w:pPr>
      <w:r w:rsidRPr="00F954CB">
        <w:rPr>
          <w:color w:val="000000"/>
          <w:sz w:val="22"/>
          <w:szCs w:val="22"/>
        </w:rPr>
        <w:t xml:space="preserve">The Contractor shall not be obliged to commence or continue any Variation unless </w:t>
      </w:r>
      <w:r w:rsidR="009F64CA" w:rsidRPr="009F64CA">
        <w:rPr>
          <w:color w:val="000000"/>
          <w:sz w:val="22"/>
          <w:szCs w:val="22"/>
        </w:rPr>
        <w:t>the applicable additional fees and the terms of their payment have been agreed in writing between the Parties</w:t>
      </w:r>
      <w:r w:rsidRPr="00F954CB">
        <w:rPr>
          <w:color w:val="000000"/>
          <w:sz w:val="22"/>
          <w:szCs w:val="22"/>
        </w:rPr>
        <w:t>, unless otherwise expressly agreed by the Contractor in writing.</w:t>
      </w:r>
    </w:p>
    <w:p w14:paraId="06E73485" w14:textId="0AA5C4F7" w:rsidR="00D61C31" w:rsidRPr="00F954CB" w:rsidRDefault="00D61C31" w:rsidP="00D61C31">
      <w:pPr>
        <w:numPr>
          <w:ilvl w:val="1"/>
          <w:numId w:val="2"/>
        </w:numPr>
        <w:pBdr>
          <w:top w:val="nil"/>
          <w:left w:val="nil"/>
          <w:bottom w:val="nil"/>
          <w:right w:val="nil"/>
          <w:between w:val="nil"/>
        </w:pBdr>
        <w:jc w:val="both"/>
        <w:rPr>
          <w:color w:val="000000"/>
          <w:sz w:val="22"/>
          <w:szCs w:val="22"/>
          <w:lang w:val="en"/>
        </w:rPr>
      </w:pPr>
      <w:r w:rsidRPr="00F954CB">
        <w:rPr>
          <w:color w:val="000000"/>
          <w:sz w:val="22"/>
          <w:szCs w:val="22"/>
        </w:rPr>
        <w:t>Any Services performed by the Contractor at the Customer’s request outside the originally agreed scope, including urgent or verbal requests, shall be deemed a Variation and payable in accordance with this Clause 2, even if a formal Variation Order is executed after such Services have commenced.</w:t>
      </w:r>
    </w:p>
    <w:p w14:paraId="00000021" w14:textId="3E90EDEA" w:rsidR="00E37384" w:rsidRPr="00F954CB" w:rsidRDefault="00F0047A">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Project Schedule</w:t>
      </w:r>
    </w:p>
    <w:p w14:paraId="77B1CB3A" w14:textId="77777777" w:rsidR="00F0047A" w:rsidRPr="00F954CB" w:rsidRDefault="00F0047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rPr>
        <w:t xml:space="preserve">The Contractor will perform the Services in accordance with the indicative schedule set out in Annex 1. </w:t>
      </w:r>
    </w:p>
    <w:p w14:paraId="5AC67E70" w14:textId="77777777" w:rsidR="00F0047A" w:rsidRPr="00F954CB" w:rsidRDefault="00F0047A" w:rsidP="00F0047A">
      <w:pPr>
        <w:numPr>
          <w:ilvl w:val="1"/>
          <w:numId w:val="2"/>
        </w:numPr>
        <w:pBdr>
          <w:top w:val="nil"/>
          <w:left w:val="nil"/>
          <w:bottom w:val="nil"/>
          <w:right w:val="nil"/>
          <w:between w:val="nil"/>
        </w:pBdr>
        <w:rPr>
          <w:color w:val="000000"/>
          <w:sz w:val="22"/>
          <w:szCs w:val="22"/>
        </w:rPr>
      </w:pPr>
      <w:r w:rsidRPr="00F954CB">
        <w:rPr>
          <w:color w:val="000000"/>
          <w:sz w:val="22"/>
          <w:szCs w:val="22"/>
          <w:lang w:val="en"/>
        </w:rPr>
        <w:t>The Customer acknowledges that the actual timing of completion may vary due to the nature and complexity of the project, and that any timeline shall be automatically extended in the event of:</w:t>
      </w:r>
    </w:p>
    <w:p w14:paraId="05D9A1BB" w14:textId="77777777" w:rsidR="00F0047A" w:rsidRPr="00F954CB" w:rsidRDefault="00F0047A" w:rsidP="00F0047A">
      <w:pPr>
        <w:numPr>
          <w:ilvl w:val="2"/>
          <w:numId w:val="2"/>
        </w:numPr>
        <w:pBdr>
          <w:top w:val="nil"/>
          <w:left w:val="nil"/>
          <w:bottom w:val="nil"/>
          <w:right w:val="nil"/>
          <w:between w:val="nil"/>
        </w:pBdr>
        <w:ind w:left="709" w:hanging="425"/>
        <w:rPr>
          <w:color w:val="000000"/>
          <w:sz w:val="22"/>
          <w:szCs w:val="22"/>
        </w:rPr>
      </w:pPr>
      <w:r w:rsidRPr="00F954CB">
        <w:rPr>
          <w:color w:val="000000"/>
          <w:sz w:val="22"/>
          <w:szCs w:val="22"/>
        </w:rPr>
        <w:t>delays in obtaining permits or approvals from governmental or regulatory bodies;</w:t>
      </w:r>
    </w:p>
    <w:p w14:paraId="3319CDFA" w14:textId="77777777" w:rsidR="00F0047A" w:rsidRPr="00F954CB" w:rsidRDefault="00F0047A" w:rsidP="00F0047A">
      <w:pPr>
        <w:numPr>
          <w:ilvl w:val="2"/>
          <w:numId w:val="2"/>
        </w:numPr>
        <w:pBdr>
          <w:top w:val="nil"/>
          <w:left w:val="nil"/>
          <w:bottom w:val="nil"/>
          <w:right w:val="nil"/>
          <w:between w:val="nil"/>
        </w:pBdr>
        <w:ind w:left="709" w:hanging="425"/>
        <w:rPr>
          <w:color w:val="000000"/>
          <w:sz w:val="22"/>
          <w:szCs w:val="22"/>
        </w:rPr>
      </w:pPr>
      <w:r w:rsidRPr="00F954CB">
        <w:rPr>
          <w:color w:val="000000"/>
          <w:sz w:val="22"/>
          <w:szCs w:val="22"/>
          <w:lang w:val="en"/>
        </w:rPr>
        <w:t>changes or additions requested by the Customer;</w:t>
      </w:r>
    </w:p>
    <w:p w14:paraId="712B2284" w14:textId="77777777" w:rsidR="00F0047A" w:rsidRPr="00F954CB" w:rsidRDefault="00F0047A" w:rsidP="00F0047A">
      <w:pPr>
        <w:numPr>
          <w:ilvl w:val="2"/>
          <w:numId w:val="2"/>
        </w:numPr>
        <w:pBdr>
          <w:top w:val="nil"/>
          <w:left w:val="nil"/>
          <w:bottom w:val="nil"/>
          <w:right w:val="nil"/>
          <w:between w:val="nil"/>
        </w:pBdr>
        <w:ind w:left="709" w:hanging="425"/>
        <w:rPr>
          <w:color w:val="000000"/>
          <w:sz w:val="22"/>
          <w:szCs w:val="22"/>
        </w:rPr>
      </w:pPr>
      <w:r w:rsidRPr="00F954CB">
        <w:rPr>
          <w:color w:val="000000"/>
          <w:sz w:val="22"/>
          <w:szCs w:val="22"/>
          <w:lang w:val="en"/>
        </w:rPr>
        <w:t>delays in decisions or confirmations required from the Customer;</w:t>
      </w:r>
    </w:p>
    <w:p w14:paraId="783D2C90" w14:textId="77777777" w:rsidR="00F0047A" w:rsidRPr="00F954CB" w:rsidRDefault="00F0047A" w:rsidP="00F0047A">
      <w:pPr>
        <w:numPr>
          <w:ilvl w:val="2"/>
          <w:numId w:val="2"/>
        </w:numPr>
        <w:pBdr>
          <w:top w:val="nil"/>
          <w:left w:val="nil"/>
          <w:bottom w:val="nil"/>
          <w:right w:val="nil"/>
          <w:between w:val="nil"/>
        </w:pBdr>
        <w:ind w:left="709" w:hanging="425"/>
        <w:rPr>
          <w:color w:val="000000"/>
          <w:sz w:val="22"/>
          <w:szCs w:val="22"/>
        </w:rPr>
      </w:pPr>
      <w:r w:rsidRPr="00F954CB">
        <w:rPr>
          <w:color w:val="000000"/>
          <w:sz w:val="22"/>
          <w:szCs w:val="22"/>
          <w:lang w:val="en"/>
        </w:rPr>
        <w:t>delays caused by subcontractors, suppliers, or third parties not controlled by the Contractor;</w:t>
      </w:r>
    </w:p>
    <w:p w14:paraId="0E6DECE4" w14:textId="3FBE07C7" w:rsidR="00F0047A" w:rsidRPr="00F954CB" w:rsidRDefault="00F0047A" w:rsidP="00F0047A">
      <w:pPr>
        <w:numPr>
          <w:ilvl w:val="2"/>
          <w:numId w:val="2"/>
        </w:numPr>
        <w:pBdr>
          <w:top w:val="nil"/>
          <w:left w:val="nil"/>
          <w:bottom w:val="nil"/>
          <w:right w:val="nil"/>
          <w:between w:val="nil"/>
        </w:pBdr>
        <w:ind w:left="709" w:hanging="425"/>
        <w:rPr>
          <w:color w:val="000000"/>
          <w:sz w:val="22"/>
          <w:szCs w:val="22"/>
        </w:rPr>
      </w:pPr>
      <w:r w:rsidRPr="00F954CB">
        <w:rPr>
          <w:color w:val="000000"/>
          <w:sz w:val="22"/>
          <w:szCs w:val="22"/>
          <w:lang w:val="en"/>
        </w:rPr>
        <w:t>any other circumstances beyond the Contractor’s reasonable control.</w:t>
      </w:r>
    </w:p>
    <w:p w14:paraId="50B0AE3B" w14:textId="25238BFE" w:rsidR="00BC3DE7" w:rsidRPr="00BC3DE7" w:rsidRDefault="00BC3DE7" w:rsidP="00BC3DE7">
      <w:pPr>
        <w:numPr>
          <w:ilvl w:val="1"/>
          <w:numId w:val="2"/>
        </w:numPr>
        <w:pBdr>
          <w:top w:val="nil"/>
          <w:left w:val="nil"/>
          <w:bottom w:val="nil"/>
          <w:right w:val="nil"/>
          <w:between w:val="nil"/>
        </w:pBdr>
        <w:jc w:val="both"/>
        <w:rPr>
          <w:color w:val="000000"/>
          <w:sz w:val="22"/>
          <w:szCs w:val="22"/>
          <w:lang w:val="en"/>
        </w:rPr>
      </w:pPr>
      <w:r w:rsidRPr="00BC3DE7">
        <w:rPr>
          <w:color w:val="000000"/>
          <w:sz w:val="22"/>
          <w:szCs w:val="22"/>
          <w:lang w:val="en"/>
        </w:rPr>
        <w:t>The dates and milestones set out in Annex 1 shall be binding upon the Parties. The Contractor shall be liable for any delay attributable to its own acts or omissions.</w:t>
      </w:r>
      <w:r>
        <w:rPr>
          <w:color w:val="000000"/>
          <w:sz w:val="22"/>
          <w:szCs w:val="22"/>
          <w:lang w:val="en"/>
        </w:rPr>
        <w:t xml:space="preserve"> </w:t>
      </w:r>
      <w:r w:rsidRPr="00BC3DE7">
        <w:rPr>
          <w:color w:val="000000"/>
          <w:sz w:val="22"/>
          <w:szCs w:val="22"/>
          <w:lang w:val="en"/>
        </w:rPr>
        <w:t>An extension of time shall be granted only to the extent that the delay is directly caused by circumstances listed in Clause 3.2, provided that the Contractor gives prior written notice to the Customer and substantiates the justified reasons for such delay. In such case, the Project Schedule shall be adjusted by mutual written agreement of the Parties.</w:t>
      </w:r>
    </w:p>
    <w:p w14:paraId="5E8B4753" w14:textId="663C903D" w:rsidR="00F0047A" w:rsidRPr="00F954CB" w:rsidRDefault="00F0047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rPr>
        <w:t xml:space="preserve">The timeline for the performance of the Services is directly dependent on the speed and efficiency of approvals, decisions, and confirmations provided by the Customer and relevant authorities. </w:t>
      </w:r>
    </w:p>
    <w:p w14:paraId="6949C3DC" w14:textId="77777777" w:rsidR="00F0047A" w:rsidRPr="00F954CB" w:rsidRDefault="00F0047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rPr>
        <w:t xml:space="preserve">The Contractor shall only be responsible for the timing of its own actions and deliverables. </w:t>
      </w:r>
    </w:p>
    <w:p w14:paraId="701DA3F8" w14:textId="41B2AE6E" w:rsidR="00F0047A" w:rsidRPr="00F954CB" w:rsidRDefault="00F0047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rPr>
        <w:lastRenderedPageBreak/>
        <w:t>The Contractor guarantees only the timely execution of its own scope of Services, provided that all necessary inputs, decisions, and approvals have been received in a timely manner.</w:t>
      </w:r>
    </w:p>
    <w:p w14:paraId="00000028" w14:textId="1FEF0F2F" w:rsidR="00E37384" w:rsidRPr="00F954CB" w:rsidRDefault="00F0047A">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Payment Schedule</w:t>
      </w:r>
    </w:p>
    <w:p w14:paraId="4A051D32" w14:textId="6D4B586E" w:rsidR="00F0047A" w:rsidRPr="00F954CB" w:rsidRDefault="00F0047A" w:rsidP="00F0047A">
      <w:pPr>
        <w:numPr>
          <w:ilvl w:val="1"/>
          <w:numId w:val="2"/>
        </w:numPr>
        <w:pBdr>
          <w:top w:val="nil"/>
          <w:left w:val="nil"/>
          <w:bottom w:val="nil"/>
          <w:right w:val="nil"/>
          <w:between w:val="nil"/>
        </w:pBdr>
        <w:jc w:val="both"/>
        <w:rPr>
          <w:color w:val="000000"/>
          <w:sz w:val="22"/>
          <w:szCs w:val="22"/>
        </w:rPr>
      </w:pPr>
      <w:bookmarkStart w:id="0" w:name="_heading=h.30j0zll" w:colFirst="0" w:colLast="0"/>
      <w:bookmarkEnd w:id="0"/>
      <w:r w:rsidRPr="00F954CB">
        <w:rPr>
          <w:color w:val="000000"/>
          <w:sz w:val="22"/>
          <w:szCs w:val="22"/>
          <w:lang w:val="en"/>
        </w:rPr>
        <w:t xml:space="preserve">The Customer </w:t>
      </w:r>
      <w:r w:rsidR="0089278A" w:rsidRPr="00F954CB">
        <w:rPr>
          <w:color w:val="000000"/>
          <w:sz w:val="22"/>
          <w:szCs w:val="22"/>
          <w:lang w:val="en"/>
        </w:rPr>
        <w:t>shall</w:t>
      </w:r>
      <w:r w:rsidRPr="00F954CB">
        <w:rPr>
          <w:color w:val="000000"/>
          <w:sz w:val="22"/>
          <w:szCs w:val="22"/>
          <w:lang w:val="en"/>
        </w:rPr>
        <w:t xml:space="preserve"> pay the Contractor for the Services</w:t>
      </w:r>
      <w:r w:rsidR="0089278A" w:rsidRPr="00F954CB">
        <w:rPr>
          <w:color w:val="000000"/>
          <w:sz w:val="22"/>
          <w:szCs w:val="22"/>
          <w:lang w:val="en"/>
        </w:rPr>
        <w:t xml:space="preserve"> strictly</w:t>
      </w:r>
      <w:r w:rsidRPr="00F954CB">
        <w:rPr>
          <w:color w:val="000000"/>
          <w:sz w:val="22"/>
          <w:szCs w:val="22"/>
          <w:lang w:val="en"/>
        </w:rPr>
        <w:t xml:space="preserve"> in accordance with the payment terms set out in Annex</w:t>
      </w:r>
      <w:r w:rsidR="0059045C" w:rsidRPr="00F954CB">
        <w:rPr>
          <w:color w:val="000000"/>
          <w:sz w:val="22"/>
          <w:szCs w:val="22"/>
          <w:lang w:val="en"/>
        </w:rPr>
        <w:t xml:space="preserve"> 2</w:t>
      </w:r>
      <w:r w:rsidRPr="00F954CB">
        <w:rPr>
          <w:color w:val="000000"/>
          <w:sz w:val="22"/>
          <w:szCs w:val="22"/>
          <w:lang w:val="en"/>
        </w:rPr>
        <w:t xml:space="preserve"> </w:t>
      </w:r>
      <w:r w:rsidR="0059045C" w:rsidRPr="00F954CB">
        <w:rPr>
          <w:color w:val="000000"/>
          <w:sz w:val="22"/>
          <w:szCs w:val="22"/>
          <w:lang w:val="en"/>
        </w:rPr>
        <w:t>or</w:t>
      </w:r>
      <w:r w:rsidRPr="00F954CB">
        <w:rPr>
          <w:color w:val="000000"/>
          <w:sz w:val="22"/>
          <w:szCs w:val="22"/>
          <w:lang w:val="en"/>
        </w:rPr>
        <w:t xml:space="preserve"> </w:t>
      </w:r>
      <w:r w:rsidR="0089278A" w:rsidRPr="00F954CB">
        <w:rPr>
          <w:color w:val="000000"/>
          <w:sz w:val="22"/>
          <w:szCs w:val="22"/>
          <w:lang w:val="en"/>
        </w:rPr>
        <w:t xml:space="preserve">in </w:t>
      </w:r>
      <w:r w:rsidRPr="00F954CB">
        <w:rPr>
          <w:color w:val="000000"/>
          <w:sz w:val="22"/>
          <w:szCs w:val="22"/>
          <w:lang w:val="en"/>
        </w:rPr>
        <w:t xml:space="preserve">any subsequent Annexes signed or confirmed during the term of this </w:t>
      </w:r>
      <w:r w:rsidR="0089278A" w:rsidRPr="00F954CB">
        <w:rPr>
          <w:color w:val="000000"/>
          <w:sz w:val="22"/>
          <w:szCs w:val="22"/>
          <w:lang w:val="en"/>
        </w:rPr>
        <w:t>Agreement</w:t>
      </w:r>
      <w:r w:rsidRPr="00F954CB">
        <w:rPr>
          <w:color w:val="000000"/>
          <w:sz w:val="22"/>
          <w:szCs w:val="22"/>
          <w:lang w:val="en"/>
        </w:rPr>
        <w:t>.</w:t>
      </w:r>
    </w:p>
    <w:p w14:paraId="69BF3572" w14:textId="77777777" w:rsidR="00D61C31" w:rsidRPr="00F954CB" w:rsidRDefault="00F0047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lang w:val="en"/>
        </w:rPr>
        <w:t xml:space="preserve">The Customer </w:t>
      </w:r>
      <w:r w:rsidR="0089278A" w:rsidRPr="00F954CB">
        <w:rPr>
          <w:color w:val="000000"/>
          <w:sz w:val="22"/>
          <w:szCs w:val="22"/>
          <w:lang w:val="en"/>
        </w:rPr>
        <w:t>shall</w:t>
      </w:r>
      <w:r w:rsidRPr="00F954CB">
        <w:rPr>
          <w:color w:val="000000"/>
          <w:sz w:val="22"/>
          <w:szCs w:val="22"/>
          <w:lang w:val="en"/>
        </w:rPr>
        <w:t xml:space="preserve"> process each payment within three (3) working days from the date of receiving a valid invoice from the Contractor</w:t>
      </w:r>
      <w:r w:rsidR="0089278A" w:rsidRPr="00F954CB">
        <w:rPr>
          <w:color w:val="000000"/>
          <w:sz w:val="22"/>
          <w:szCs w:val="22"/>
          <w:lang w:val="en"/>
        </w:rPr>
        <w:t>, unless a different deadline is expressly stated in the relevant Annex</w:t>
      </w:r>
      <w:r w:rsidR="0059045C" w:rsidRPr="00F954CB">
        <w:rPr>
          <w:color w:val="000000"/>
          <w:sz w:val="22"/>
          <w:szCs w:val="22"/>
          <w:lang w:val="en"/>
        </w:rPr>
        <w:t>es</w:t>
      </w:r>
      <w:r w:rsidRPr="00F954CB">
        <w:rPr>
          <w:color w:val="000000"/>
          <w:sz w:val="22"/>
          <w:szCs w:val="22"/>
          <w:lang w:val="en"/>
        </w:rPr>
        <w:t xml:space="preserve">. </w:t>
      </w:r>
    </w:p>
    <w:p w14:paraId="59F881F8" w14:textId="061AC77C" w:rsidR="00911810" w:rsidRPr="00F954CB" w:rsidRDefault="00A770E6" w:rsidP="00911810">
      <w:pPr>
        <w:numPr>
          <w:ilvl w:val="1"/>
          <w:numId w:val="2"/>
        </w:numPr>
        <w:pBdr>
          <w:top w:val="nil"/>
          <w:left w:val="nil"/>
          <w:bottom w:val="nil"/>
          <w:right w:val="nil"/>
          <w:between w:val="nil"/>
        </w:pBdr>
        <w:rPr>
          <w:color w:val="000000"/>
          <w:sz w:val="22"/>
          <w:szCs w:val="22"/>
        </w:rPr>
      </w:pPr>
      <w:r w:rsidRPr="00A770E6">
        <w:rPr>
          <w:color w:val="000000"/>
          <w:sz w:val="22"/>
          <w:szCs w:val="22"/>
        </w:rPr>
        <w:t>Payment of an invoice shall confirm acceptance solely of the Services specifically itemized in that invoice and performed in accordance with Annex 1. Such payment shall not constitute a waiver of the Customer’s right to dispute the quality, completeness, or correctness of the Services.</w:t>
      </w:r>
    </w:p>
    <w:p w14:paraId="0000002E" w14:textId="0CA6FA54" w:rsidR="00E37384" w:rsidRPr="00F954CB" w:rsidRDefault="00D61C31" w:rsidP="00911810">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 xml:space="preserve">Contractual </w:t>
      </w:r>
      <w:r w:rsidR="00F0047A" w:rsidRPr="00F954CB">
        <w:rPr>
          <w:b/>
          <w:smallCaps/>
          <w:color w:val="000000"/>
          <w:sz w:val="22"/>
          <w:szCs w:val="22"/>
        </w:rPr>
        <w:t>Penalties</w:t>
      </w:r>
    </w:p>
    <w:p w14:paraId="71B101FC" w14:textId="022CD13A" w:rsidR="00F0047A" w:rsidRPr="00F954CB" w:rsidRDefault="00F0047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lang w:val="en"/>
        </w:rPr>
        <w:t xml:space="preserve">Each Party agrees to comply with its obligations under this </w:t>
      </w:r>
      <w:r w:rsidR="0089278A" w:rsidRPr="00F954CB">
        <w:rPr>
          <w:color w:val="000000"/>
          <w:sz w:val="22"/>
          <w:szCs w:val="22"/>
          <w:lang w:val="en"/>
        </w:rPr>
        <w:t>Agreement</w:t>
      </w:r>
      <w:r w:rsidRPr="00F954CB">
        <w:rPr>
          <w:color w:val="000000"/>
          <w:sz w:val="22"/>
          <w:szCs w:val="22"/>
          <w:lang w:val="en"/>
        </w:rPr>
        <w:t xml:space="preserve">. In the event of a material breach, the non-breaching Party shall be entitled to request compensation in the form of penalties as outlined below or as otherwise agreed in writing between the Parties. </w:t>
      </w:r>
    </w:p>
    <w:p w14:paraId="5C91FE00" w14:textId="4C639D7D" w:rsidR="00416717" w:rsidRPr="00F954CB" w:rsidRDefault="00F0047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lang w:val="en"/>
        </w:rPr>
        <w:t xml:space="preserve">If the Contractor unreasonably delays the provision of </w:t>
      </w:r>
      <w:r w:rsidRPr="00F954CB">
        <w:rPr>
          <w:color w:val="000000"/>
          <w:sz w:val="22"/>
          <w:szCs w:val="22"/>
        </w:rPr>
        <w:t xml:space="preserve">any part of </w:t>
      </w:r>
      <w:r w:rsidRPr="00F954CB">
        <w:rPr>
          <w:color w:val="000000"/>
          <w:sz w:val="22"/>
          <w:szCs w:val="22"/>
          <w:lang w:val="en"/>
        </w:rPr>
        <w:t xml:space="preserve">the Services due to its own fault, and such delay exceeds the timeframes agreed in Annex 1, the Contractor agrees to pay a penalty of 0.1% of the price of the delayed portion of the Services for each day of delay, capped at </w:t>
      </w:r>
      <w:r w:rsidR="0059045C" w:rsidRPr="00F954CB">
        <w:rPr>
          <w:color w:val="000000"/>
          <w:sz w:val="22"/>
          <w:szCs w:val="22"/>
          <w:lang w:val="en"/>
        </w:rPr>
        <w:t>10</w:t>
      </w:r>
      <w:r w:rsidRPr="00F954CB">
        <w:rPr>
          <w:color w:val="000000"/>
          <w:sz w:val="22"/>
          <w:szCs w:val="22"/>
          <w:lang w:val="en"/>
        </w:rPr>
        <w:t xml:space="preserve">% of that portion’s price. This penalty shall not apply in case of delays caused by force majeure, third parties, or circumstances beyond the Contractor’s reasonable control. </w:t>
      </w:r>
    </w:p>
    <w:p w14:paraId="6B591644" w14:textId="77777777" w:rsidR="00A770E6" w:rsidRPr="00911810" w:rsidRDefault="00A770E6" w:rsidP="00911810">
      <w:pPr>
        <w:numPr>
          <w:ilvl w:val="1"/>
          <w:numId w:val="2"/>
        </w:numPr>
        <w:pBdr>
          <w:top w:val="nil"/>
          <w:left w:val="nil"/>
          <w:bottom w:val="nil"/>
          <w:right w:val="nil"/>
          <w:between w:val="nil"/>
        </w:pBdr>
        <w:jc w:val="both"/>
        <w:rPr>
          <w:rFonts w:eastAsia="Times New Roman"/>
          <w:kern w:val="0"/>
          <w:szCs w:val="22"/>
          <w:lang w:eastAsia="en-US"/>
        </w:rPr>
      </w:pPr>
      <w:r w:rsidRPr="00911810">
        <w:rPr>
          <w:sz w:val="22"/>
          <w:szCs w:val="22"/>
        </w:rPr>
        <w:t>If the Customer fails to make payment within the agreed period for Services accepted under an acceptance certificate, the Customer shall pay a penalty equal to 0.1% of the unpaid amount for each day of delay. However, the total amount of such penalty shall not exceed 10% of the respective installment.</w:t>
      </w:r>
    </w:p>
    <w:p w14:paraId="00000034" w14:textId="0FFA3DD2" w:rsidR="00E37384" w:rsidRPr="00F954CB" w:rsidRDefault="00F0047A">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Order Of The Services</w:t>
      </w:r>
    </w:p>
    <w:p w14:paraId="00000035" w14:textId="7A203C55" w:rsidR="00E37384" w:rsidRPr="00F954CB" w:rsidRDefault="00F0047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lang w:val="en"/>
        </w:rPr>
        <w:t>The Contractor shall determine the sequence and scheduling of the Services at its reasonable discretion, taking into account the timelines and requirements agreed with the Customer. The Contractor shall notify the Customer of any significant changes to the order or timing of the Services.</w:t>
      </w:r>
    </w:p>
    <w:p w14:paraId="00000037" w14:textId="3007D26C" w:rsidR="00E37384" w:rsidRPr="00F954CB" w:rsidRDefault="00F0047A">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Appointment Of Subcontractors</w:t>
      </w:r>
    </w:p>
    <w:p w14:paraId="19AA3F11" w14:textId="249D9C27" w:rsidR="00F0047A" w:rsidRPr="00F954CB" w:rsidRDefault="00000000" w:rsidP="00F0047A">
      <w:pPr>
        <w:numPr>
          <w:ilvl w:val="1"/>
          <w:numId w:val="2"/>
        </w:numPr>
        <w:pBdr>
          <w:top w:val="nil"/>
          <w:left w:val="nil"/>
          <w:bottom w:val="nil"/>
          <w:right w:val="nil"/>
          <w:between w:val="nil"/>
        </w:pBdr>
        <w:jc w:val="both"/>
        <w:rPr>
          <w:color w:val="000000"/>
          <w:sz w:val="22"/>
          <w:szCs w:val="22"/>
          <w:lang w:val="en"/>
        </w:rPr>
      </w:pPr>
      <w:r w:rsidRPr="00F954CB">
        <w:rPr>
          <w:color w:val="000000"/>
          <w:sz w:val="22"/>
          <w:szCs w:val="22"/>
        </w:rPr>
        <w:t xml:space="preserve">The </w:t>
      </w:r>
      <w:r w:rsidR="00F0047A" w:rsidRPr="00F954CB">
        <w:rPr>
          <w:color w:val="000000"/>
          <w:sz w:val="22"/>
          <w:szCs w:val="22"/>
          <w:lang w:val="en"/>
        </w:rPr>
        <w:t>Customer acknowledges and agrees that the Contractor may, at its sole discretion, engage any third-party Subcontractors and utilize any software, tools, technologies, or platforms it deems appropriate to perform any part of the Services</w:t>
      </w:r>
      <w:r w:rsidR="00416717" w:rsidRPr="00911810">
        <w:rPr>
          <w:color w:val="000000"/>
          <w:sz w:val="22"/>
          <w:szCs w:val="22"/>
        </w:rPr>
        <w:t xml:space="preserve"> </w:t>
      </w:r>
      <w:r w:rsidR="00F0047A" w:rsidRPr="00F954CB">
        <w:rPr>
          <w:color w:val="000000"/>
          <w:sz w:val="22"/>
          <w:szCs w:val="22"/>
          <w:lang w:val="en"/>
        </w:rPr>
        <w:t>under this Contract</w:t>
      </w:r>
      <w:r w:rsidR="00A770E6">
        <w:rPr>
          <w:color w:val="000000"/>
          <w:sz w:val="22"/>
          <w:szCs w:val="22"/>
          <w:lang w:val="en"/>
        </w:rPr>
        <w:t xml:space="preserve"> </w:t>
      </w:r>
      <w:r w:rsidR="00A770E6" w:rsidRPr="00A770E6">
        <w:rPr>
          <w:color w:val="000000"/>
          <w:sz w:val="22"/>
          <w:szCs w:val="22"/>
          <w:lang w:val="en"/>
        </w:rPr>
        <w:t>at its own cost and expense</w:t>
      </w:r>
      <w:r w:rsidR="00F0047A" w:rsidRPr="00F954CB">
        <w:rPr>
          <w:color w:val="000000"/>
          <w:sz w:val="22"/>
          <w:szCs w:val="22"/>
          <w:lang w:val="en"/>
        </w:rPr>
        <w:t>.</w:t>
      </w:r>
      <w:r w:rsidR="00A770E6">
        <w:rPr>
          <w:color w:val="000000"/>
          <w:sz w:val="22"/>
          <w:szCs w:val="22"/>
          <w:lang w:val="en"/>
        </w:rPr>
        <w:t xml:space="preserve"> H</w:t>
      </w:r>
      <w:r w:rsidR="00A770E6" w:rsidRPr="00A770E6">
        <w:rPr>
          <w:color w:val="000000"/>
          <w:sz w:val="22"/>
          <w:szCs w:val="22"/>
          <w:lang w:val="en"/>
        </w:rPr>
        <w:t>owever, the Contractor shall not be entitled to delegate the performance of the Services in their entirety to a subcontractor.</w:t>
      </w:r>
    </w:p>
    <w:p w14:paraId="0000003A" w14:textId="6A71BCC3" w:rsidR="00E37384" w:rsidRPr="00F954CB" w:rsidRDefault="00F0047A">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Authorized Notices</w:t>
      </w:r>
    </w:p>
    <w:p w14:paraId="6E245822" w14:textId="312BB4E5" w:rsidR="00F0047A" w:rsidRPr="00F954CB" w:rsidRDefault="00F0047A" w:rsidP="00F0047A">
      <w:pPr>
        <w:numPr>
          <w:ilvl w:val="1"/>
          <w:numId w:val="2"/>
        </w:numPr>
        <w:pBdr>
          <w:top w:val="nil"/>
          <w:left w:val="nil"/>
          <w:bottom w:val="nil"/>
          <w:right w:val="nil"/>
          <w:between w:val="nil"/>
        </w:pBdr>
        <w:jc w:val="both"/>
        <w:rPr>
          <w:color w:val="000000"/>
          <w:sz w:val="22"/>
          <w:szCs w:val="22"/>
          <w:lang w:val="en"/>
        </w:rPr>
      </w:pPr>
      <w:r w:rsidRPr="00F954CB">
        <w:rPr>
          <w:color w:val="000000"/>
          <w:sz w:val="22"/>
          <w:szCs w:val="22"/>
          <w:lang w:val="en"/>
        </w:rPr>
        <w:t>The Parties agree that</w:t>
      </w:r>
      <w:r w:rsidR="00150952">
        <w:rPr>
          <w:color w:val="000000"/>
          <w:sz w:val="22"/>
          <w:szCs w:val="22"/>
          <w:lang w:val="en"/>
        </w:rPr>
        <w:t xml:space="preserve"> </w:t>
      </w:r>
      <w:hyperlink r:id="rId8" w:history="1">
        <w:r w:rsidR="00150952" w:rsidRPr="006913DF">
          <w:rPr>
            <w:rStyle w:val="Hyperlink"/>
            <w:sz w:val="22"/>
            <w:szCs w:val="22"/>
            <w:lang w:val="en"/>
          </w:rPr>
          <w:t>i.mammadov@radius.az</w:t>
        </w:r>
      </w:hyperlink>
      <w:r w:rsidR="00150952">
        <w:rPr>
          <w:color w:val="000000"/>
          <w:sz w:val="22"/>
          <w:szCs w:val="22"/>
          <w:lang w:val="en"/>
        </w:rPr>
        <w:t xml:space="preserve"> </w:t>
      </w:r>
      <w:r w:rsidR="00C53226">
        <w:rPr>
          <w:color w:val="000000"/>
          <w:sz w:val="22"/>
          <w:szCs w:val="22"/>
          <w:lang w:val="en"/>
        </w:rPr>
        <w:t xml:space="preserve"> </w:t>
      </w:r>
      <w:r w:rsidRPr="00F954CB">
        <w:rPr>
          <w:color w:val="000000"/>
          <w:sz w:val="22"/>
          <w:szCs w:val="22"/>
          <w:lang w:val="en"/>
        </w:rPr>
        <w:t xml:space="preserve">for the Customer and </w:t>
      </w:r>
      <w:hyperlink r:id="rId9" w:history="1">
        <w:r w:rsidR="00903D42" w:rsidRPr="00F954CB">
          <w:rPr>
            <w:rStyle w:val="Hyperlink"/>
            <w:sz w:val="22"/>
            <w:szCs w:val="22"/>
            <w:lang w:val="en"/>
          </w:rPr>
          <w:t>toprem.house@gmail.com</w:t>
        </w:r>
      </w:hyperlink>
      <w:r w:rsidR="00903D42" w:rsidRPr="00F954CB">
        <w:rPr>
          <w:color w:val="000000"/>
          <w:sz w:val="22"/>
          <w:szCs w:val="22"/>
          <w:lang w:val="en"/>
        </w:rPr>
        <w:t xml:space="preserve"> </w:t>
      </w:r>
      <w:r w:rsidRPr="00F954CB">
        <w:rPr>
          <w:color w:val="000000"/>
          <w:sz w:val="22"/>
          <w:szCs w:val="22"/>
          <w:lang w:val="en"/>
        </w:rPr>
        <w:t xml:space="preserve">for the Contractor are the authorized email addresses for official communication under this Contract. </w:t>
      </w:r>
    </w:p>
    <w:p w14:paraId="253852E4" w14:textId="77777777" w:rsidR="000F0955" w:rsidRPr="00F954CB" w:rsidRDefault="00F0047A" w:rsidP="00F0047A">
      <w:pPr>
        <w:numPr>
          <w:ilvl w:val="1"/>
          <w:numId w:val="2"/>
        </w:numPr>
        <w:pBdr>
          <w:top w:val="nil"/>
          <w:left w:val="nil"/>
          <w:bottom w:val="nil"/>
          <w:right w:val="nil"/>
          <w:between w:val="nil"/>
        </w:pBdr>
        <w:jc w:val="both"/>
        <w:rPr>
          <w:color w:val="000000"/>
          <w:sz w:val="22"/>
          <w:szCs w:val="22"/>
          <w:lang w:val="en"/>
        </w:rPr>
      </w:pPr>
      <w:r w:rsidRPr="00F954CB">
        <w:rPr>
          <w:color w:val="000000"/>
          <w:sz w:val="22"/>
          <w:szCs w:val="22"/>
          <w:lang w:val="en"/>
        </w:rPr>
        <w:t>Any correspondence, documents, or attachments (including signed soft copies) sent to or from these email addresses shall have full legal force and effect and shall be deemed duly delivered and binding upon the Parties. Scanned copies or documents signed electronically shall be treated as originals for all purposes, unless otherwise required by law or mutually agreed by the Parties.</w:t>
      </w:r>
      <w:r w:rsidR="000F0955" w:rsidRPr="00F954CB">
        <w:rPr>
          <w:color w:val="000000"/>
          <w:sz w:val="22"/>
          <w:szCs w:val="22"/>
        </w:rPr>
        <w:t xml:space="preserve"> </w:t>
      </w:r>
    </w:p>
    <w:p w14:paraId="74A882A7" w14:textId="7DA1048B" w:rsidR="00F0047A" w:rsidRPr="00F954CB" w:rsidRDefault="000F0955" w:rsidP="00F0047A">
      <w:pPr>
        <w:numPr>
          <w:ilvl w:val="1"/>
          <w:numId w:val="2"/>
        </w:numPr>
        <w:pBdr>
          <w:top w:val="nil"/>
          <w:left w:val="nil"/>
          <w:bottom w:val="nil"/>
          <w:right w:val="nil"/>
          <w:between w:val="nil"/>
        </w:pBdr>
        <w:jc w:val="both"/>
        <w:rPr>
          <w:color w:val="000000"/>
          <w:sz w:val="22"/>
          <w:szCs w:val="22"/>
          <w:lang w:val="en"/>
        </w:rPr>
      </w:pPr>
      <w:r w:rsidRPr="00F954CB">
        <w:rPr>
          <w:color w:val="000000"/>
          <w:sz w:val="22"/>
          <w:szCs w:val="22"/>
        </w:rPr>
        <w:lastRenderedPageBreak/>
        <w:t>Either Party may change its authorized email address by providing at least three (3) calendar days’ prior written notice. Any notice sent to the authorized email address shall be deemed delivered at the moment of sending, unless an automatic system error message is received.</w:t>
      </w:r>
    </w:p>
    <w:p w14:paraId="0000003D" w14:textId="35582588" w:rsidR="00E37384" w:rsidRPr="00F954CB" w:rsidRDefault="00F0047A">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Events Beyond The Contractor’s Control</w:t>
      </w:r>
    </w:p>
    <w:p w14:paraId="76888CA1" w14:textId="248A9DD8" w:rsidR="00F0047A" w:rsidRPr="00F954CB" w:rsidRDefault="00F0047A" w:rsidP="00F0047A">
      <w:pPr>
        <w:numPr>
          <w:ilvl w:val="1"/>
          <w:numId w:val="2"/>
        </w:numPr>
        <w:pBdr>
          <w:top w:val="nil"/>
          <w:left w:val="nil"/>
          <w:bottom w:val="nil"/>
          <w:right w:val="nil"/>
          <w:between w:val="nil"/>
        </w:pBdr>
        <w:rPr>
          <w:color w:val="000000"/>
          <w:sz w:val="22"/>
          <w:szCs w:val="22"/>
          <w:lang w:val="en"/>
        </w:rPr>
      </w:pPr>
      <w:r w:rsidRPr="00F954CB">
        <w:rPr>
          <w:color w:val="000000"/>
          <w:sz w:val="22"/>
          <w:szCs w:val="22"/>
        </w:rPr>
        <w:t xml:space="preserve">The Customer agrees that the Contractor shall not be deemed in breach of this </w:t>
      </w:r>
      <w:r w:rsidR="00C828FB" w:rsidRPr="00F954CB">
        <w:rPr>
          <w:color w:val="000000"/>
          <w:sz w:val="22"/>
          <w:szCs w:val="22"/>
        </w:rPr>
        <w:t>Agreement</w:t>
      </w:r>
      <w:r w:rsidRPr="00F954CB">
        <w:rPr>
          <w:color w:val="000000"/>
          <w:sz w:val="22"/>
          <w:szCs w:val="22"/>
        </w:rPr>
        <w:t xml:space="preserve"> or liable for any delay or failure in performance if such delay or failure is caused by circumstances beyond the Contractor’s reasonable control, including but not limited to: </w:t>
      </w:r>
    </w:p>
    <w:p w14:paraId="7B01B121" w14:textId="77777777" w:rsidR="00F0047A" w:rsidRPr="00F954CB" w:rsidRDefault="00F0047A" w:rsidP="00F0047A">
      <w:pPr>
        <w:numPr>
          <w:ilvl w:val="2"/>
          <w:numId w:val="2"/>
        </w:numPr>
        <w:pBdr>
          <w:top w:val="nil"/>
          <w:left w:val="nil"/>
          <w:bottom w:val="nil"/>
          <w:right w:val="nil"/>
          <w:between w:val="nil"/>
        </w:pBdr>
        <w:ind w:left="1134"/>
        <w:rPr>
          <w:color w:val="000000"/>
          <w:sz w:val="22"/>
          <w:szCs w:val="22"/>
          <w:lang w:val="en"/>
        </w:rPr>
      </w:pPr>
      <w:r w:rsidRPr="00F954CB">
        <w:rPr>
          <w:color w:val="000000"/>
          <w:sz w:val="22"/>
          <w:szCs w:val="22"/>
          <w:lang w:val="en"/>
        </w:rPr>
        <w:t>delays in obtaining approvals or responses from government authorities;</w:t>
      </w:r>
    </w:p>
    <w:p w14:paraId="6CC9AD5D" w14:textId="77777777" w:rsidR="00F0047A" w:rsidRPr="00F954CB" w:rsidRDefault="00F0047A" w:rsidP="00F0047A">
      <w:pPr>
        <w:numPr>
          <w:ilvl w:val="2"/>
          <w:numId w:val="2"/>
        </w:numPr>
        <w:pBdr>
          <w:top w:val="nil"/>
          <w:left w:val="nil"/>
          <w:bottom w:val="nil"/>
          <w:right w:val="nil"/>
          <w:between w:val="nil"/>
        </w:pBdr>
        <w:ind w:left="1134"/>
        <w:rPr>
          <w:color w:val="000000"/>
          <w:sz w:val="22"/>
          <w:szCs w:val="22"/>
          <w:lang w:val="en"/>
        </w:rPr>
      </w:pPr>
      <w:r w:rsidRPr="00F954CB">
        <w:rPr>
          <w:color w:val="000000"/>
          <w:sz w:val="22"/>
          <w:szCs w:val="22"/>
        </w:rPr>
        <w:t>public holidays, official non-working days, or administrative shutdowns;</w:t>
      </w:r>
    </w:p>
    <w:p w14:paraId="62EBE39D" w14:textId="5ED267BC" w:rsidR="00F0047A" w:rsidRPr="00F954CB" w:rsidRDefault="00F0047A" w:rsidP="00F0047A">
      <w:pPr>
        <w:numPr>
          <w:ilvl w:val="2"/>
          <w:numId w:val="2"/>
        </w:numPr>
        <w:pBdr>
          <w:top w:val="nil"/>
          <w:left w:val="nil"/>
          <w:bottom w:val="nil"/>
          <w:right w:val="nil"/>
          <w:between w:val="nil"/>
        </w:pBdr>
        <w:ind w:left="1134"/>
        <w:rPr>
          <w:color w:val="000000"/>
          <w:sz w:val="22"/>
          <w:szCs w:val="22"/>
          <w:lang w:val="en"/>
        </w:rPr>
      </w:pPr>
      <w:r w:rsidRPr="00F954CB">
        <w:rPr>
          <w:color w:val="000000"/>
          <w:sz w:val="22"/>
          <w:szCs w:val="22"/>
        </w:rPr>
        <w:t>absence, vacation, or unavailability of relevant public officials or third parties;</w:t>
      </w:r>
    </w:p>
    <w:p w14:paraId="6EE93380" w14:textId="77777777" w:rsidR="00F0047A" w:rsidRPr="00F954CB" w:rsidRDefault="00F0047A" w:rsidP="00F0047A">
      <w:pPr>
        <w:numPr>
          <w:ilvl w:val="2"/>
          <w:numId w:val="2"/>
        </w:numPr>
        <w:pBdr>
          <w:top w:val="nil"/>
          <w:left w:val="nil"/>
          <w:bottom w:val="nil"/>
          <w:right w:val="nil"/>
          <w:between w:val="nil"/>
        </w:pBdr>
        <w:ind w:left="1134"/>
        <w:rPr>
          <w:color w:val="000000"/>
          <w:sz w:val="22"/>
          <w:szCs w:val="22"/>
          <w:lang w:val="en"/>
        </w:rPr>
      </w:pPr>
      <w:r w:rsidRPr="00F954CB">
        <w:rPr>
          <w:color w:val="000000"/>
          <w:sz w:val="22"/>
          <w:szCs w:val="22"/>
        </w:rPr>
        <w:t>shortages or delays in supply of materials or services;</w:t>
      </w:r>
    </w:p>
    <w:p w14:paraId="718A284E" w14:textId="77777777" w:rsidR="00F0047A" w:rsidRPr="00F954CB" w:rsidRDefault="00F0047A" w:rsidP="00F0047A">
      <w:pPr>
        <w:numPr>
          <w:ilvl w:val="2"/>
          <w:numId w:val="2"/>
        </w:numPr>
        <w:pBdr>
          <w:top w:val="nil"/>
          <w:left w:val="nil"/>
          <w:bottom w:val="nil"/>
          <w:right w:val="nil"/>
          <w:between w:val="nil"/>
        </w:pBdr>
        <w:ind w:left="1134"/>
        <w:rPr>
          <w:color w:val="000000"/>
          <w:sz w:val="22"/>
          <w:szCs w:val="22"/>
          <w:lang w:val="en"/>
        </w:rPr>
      </w:pPr>
      <w:r w:rsidRPr="00F954CB">
        <w:rPr>
          <w:color w:val="000000"/>
          <w:sz w:val="22"/>
          <w:szCs w:val="22"/>
        </w:rPr>
        <w:t>issues with subcontractors authorized or proposed by the Customer;</w:t>
      </w:r>
    </w:p>
    <w:p w14:paraId="0000003E" w14:textId="3BCFAC30" w:rsidR="00E37384" w:rsidRPr="00F954CB" w:rsidRDefault="00F0047A" w:rsidP="00F0047A">
      <w:pPr>
        <w:numPr>
          <w:ilvl w:val="2"/>
          <w:numId w:val="2"/>
        </w:numPr>
        <w:pBdr>
          <w:top w:val="nil"/>
          <w:left w:val="nil"/>
          <w:bottom w:val="nil"/>
          <w:right w:val="nil"/>
          <w:between w:val="nil"/>
        </w:pBdr>
        <w:ind w:left="1134"/>
        <w:rPr>
          <w:color w:val="000000"/>
          <w:sz w:val="22"/>
          <w:szCs w:val="22"/>
          <w:lang w:val="en"/>
        </w:rPr>
      </w:pPr>
      <w:r w:rsidRPr="00F954CB">
        <w:rPr>
          <w:color w:val="000000"/>
          <w:sz w:val="22"/>
          <w:szCs w:val="22"/>
        </w:rPr>
        <w:t>acts of God, natural disasters, fire, flood, vandalism, strikes, labor disputes, transportation disruptions, pandemics, or similar events.</w:t>
      </w:r>
    </w:p>
    <w:p w14:paraId="0000003F" w14:textId="586464B1" w:rsidR="00E37384" w:rsidRPr="00F954CB" w:rsidRDefault="00F0047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rPr>
        <w:t>In any such case, the Contractor’s time for performance shall be extended automatically for a period equal to the duration of the delay, plus a reasonable time to resume operations, and the new schedule shall be subject to agreement between the Parties in good faith.</w:t>
      </w:r>
    </w:p>
    <w:p w14:paraId="5A8FF073" w14:textId="77777777" w:rsidR="006820D7" w:rsidRPr="00F954CB" w:rsidRDefault="00F0047A" w:rsidP="006820D7">
      <w:pPr>
        <w:numPr>
          <w:ilvl w:val="1"/>
          <w:numId w:val="2"/>
        </w:numPr>
        <w:pBdr>
          <w:top w:val="nil"/>
          <w:left w:val="nil"/>
          <w:bottom w:val="nil"/>
          <w:right w:val="nil"/>
          <w:between w:val="nil"/>
        </w:pBdr>
        <w:jc w:val="both"/>
        <w:rPr>
          <w:color w:val="000000"/>
          <w:sz w:val="22"/>
          <w:szCs w:val="22"/>
        </w:rPr>
      </w:pPr>
      <w:r w:rsidRPr="00F954CB">
        <w:rPr>
          <w:color w:val="000000"/>
          <w:sz w:val="22"/>
          <w:szCs w:val="22"/>
        </w:rPr>
        <w:t>Likewise, if the Customer’s payment obligations are affected by any such events, the deadline for payment shall be extended accordingly.</w:t>
      </w:r>
      <w:r w:rsidR="006820D7" w:rsidRPr="00F954CB">
        <w:rPr>
          <w:color w:val="000000"/>
          <w:sz w:val="22"/>
          <w:szCs w:val="22"/>
        </w:rPr>
        <w:t xml:space="preserve"> </w:t>
      </w:r>
    </w:p>
    <w:p w14:paraId="00000040" w14:textId="35FD19EE" w:rsidR="00E37384" w:rsidRPr="00911810" w:rsidRDefault="006820D7" w:rsidP="006820D7">
      <w:pPr>
        <w:numPr>
          <w:ilvl w:val="1"/>
          <w:numId w:val="2"/>
        </w:numPr>
        <w:pBdr>
          <w:top w:val="nil"/>
          <w:left w:val="nil"/>
          <w:bottom w:val="nil"/>
          <w:right w:val="nil"/>
          <w:between w:val="nil"/>
        </w:pBdr>
        <w:jc w:val="both"/>
        <w:rPr>
          <w:color w:val="000000"/>
          <w:sz w:val="22"/>
          <w:szCs w:val="22"/>
        </w:rPr>
      </w:pPr>
      <w:r w:rsidRPr="00F954CB">
        <w:rPr>
          <w:color w:val="000000"/>
          <w:sz w:val="22"/>
          <w:szCs w:val="22"/>
        </w:rPr>
        <w:t>The Contractor shall not be responsible for any decisions, requirements, delays, or modifications imposed by any third-party consultants, developers, landlords, authorities, or contractors engaged by the Customer. Any additional work resulting from such decisions shall be treated as additional chargeable Services.</w:t>
      </w:r>
    </w:p>
    <w:p w14:paraId="25495AB2" w14:textId="0E2392D8" w:rsidR="00A770E6" w:rsidRPr="00F954CB" w:rsidRDefault="00A770E6" w:rsidP="006820D7">
      <w:pPr>
        <w:numPr>
          <w:ilvl w:val="1"/>
          <w:numId w:val="2"/>
        </w:numPr>
        <w:pBdr>
          <w:top w:val="nil"/>
          <w:left w:val="nil"/>
          <w:bottom w:val="nil"/>
          <w:right w:val="nil"/>
          <w:between w:val="nil"/>
        </w:pBdr>
        <w:jc w:val="both"/>
        <w:rPr>
          <w:color w:val="000000"/>
          <w:sz w:val="22"/>
          <w:szCs w:val="22"/>
        </w:rPr>
      </w:pPr>
      <w:r w:rsidRPr="00A770E6">
        <w:rPr>
          <w:color w:val="000000"/>
          <w:sz w:val="22"/>
          <w:szCs w:val="22"/>
        </w:rPr>
        <w:t>The Contractor’s failure to take into account the requirements arising from the legislation of the Republic of Azerbaijan, including construction and urban planning regulations, and any adverse consequences resulting therefrom shall not release the Contractor from liability and shall not be considered a force majeure event.</w:t>
      </w:r>
    </w:p>
    <w:p w14:paraId="00000041" w14:textId="353A0B4C" w:rsidR="00E37384" w:rsidRPr="00F954CB" w:rsidRDefault="00CC25BA">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 xml:space="preserve">Term and </w:t>
      </w:r>
      <w:r w:rsidR="00F0047A" w:rsidRPr="00F954CB">
        <w:rPr>
          <w:b/>
          <w:smallCaps/>
          <w:color w:val="000000"/>
          <w:sz w:val="22"/>
          <w:szCs w:val="22"/>
        </w:rPr>
        <w:t>Termination</w:t>
      </w:r>
    </w:p>
    <w:p w14:paraId="05126487" w14:textId="77126916" w:rsidR="00CC25BA" w:rsidRPr="00F954CB" w:rsidRDefault="00CC25B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lang w:val="en"/>
        </w:rPr>
        <w:t>The Agreement shall commence on the date when it has been signed by both parties and shall continue, unless terminated earlier in accordance with this Clause 10.</w:t>
      </w:r>
    </w:p>
    <w:p w14:paraId="20801134" w14:textId="3954CB92" w:rsidR="00F0047A" w:rsidRPr="00F954CB" w:rsidRDefault="00F0047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lang w:val="en"/>
        </w:rPr>
        <w:t xml:space="preserve">The Customer can terminate the </w:t>
      </w:r>
      <w:r w:rsidR="00C828FB" w:rsidRPr="00F954CB">
        <w:rPr>
          <w:color w:val="000000"/>
          <w:sz w:val="22"/>
          <w:szCs w:val="22"/>
          <w:lang w:val="en"/>
        </w:rPr>
        <w:t>Agreement</w:t>
      </w:r>
      <w:r w:rsidRPr="00F954CB">
        <w:rPr>
          <w:color w:val="000000"/>
          <w:sz w:val="22"/>
          <w:szCs w:val="22"/>
          <w:lang w:val="en"/>
        </w:rPr>
        <w:t xml:space="preserve"> by giving written notice: (a) if the Contractor commits any material breach of this </w:t>
      </w:r>
      <w:r w:rsidR="00C828FB" w:rsidRPr="00F954CB">
        <w:rPr>
          <w:color w:val="000000"/>
          <w:sz w:val="22"/>
          <w:szCs w:val="22"/>
          <w:lang w:val="en"/>
        </w:rPr>
        <w:t>Agreement</w:t>
      </w:r>
      <w:r w:rsidRPr="00F954CB">
        <w:rPr>
          <w:color w:val="000000"/>
          <w:sz w:val="22"/>
          <w:szCs w:val="22"/>
          <w:lang w:val="en"/>
        </w:rPr>
        <w:t xml:space="preserve"> and fails to correct the breach within ten (10) days of notice of the breach; or (b) if there is any repeated failure by the Contractor to provide the Services of an acceptable standard and to the reasonable satisfaction of the Customer. </w:t>
      </w:r>
    </w:p>
    <w:p w14:paraId="5B5335E2" w14:textId="0D9E5C89" w:rsidR="00F0047A" w:rsidRPr="00F954CB" w:rsidRDefault="00F0047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lang w:val="en"/>
        </w:rPr>
        <w:t xml:space="preserve">The Contractor can terminate the </w:t>
      </w:r>
      <w:r w:rsidR="00C828FB" w:rsidRPr="00F954CB">
        <w:rPr>
          <w:color w:val="000000"/>
          <w:sz w:val="22"/>
          <w:szCs w:val="22"/>
          <w:lang w:val="en"/>
        </w:rPr>
        <w:t>Agreement</w:t>
      </w:r>
      <w:r w:rsidRPr="00F954CB">
        <w:rPr>
          <w:color w:val="000000"/>
          <w:sz w:val="22"/>
          <w:szCs w:val="22"/>
          <w:lang w:val="en"/>
        </w:rPr>
        <w:t xml:space="preserve"> by giving written notice: (a) if the Customer fails to make the payments required and outlined in </w:t>
      </w:r>
      <w:r w:rsidR="00CC25BA" w:rsidRPr="00F954CB">
        <w:rPr>
          <w:color w:val="000000"/>
          <w:sz w:val="22"/>
          <w:szCs w:val="22"/>
          <w:lang w:val="en"/>
        </w:rPr>
        <w:t>Clause</w:t>
      </w:r>
      <w:r w:rsidRPr="00F954CB">
        <w:rPr>
          <w:color w:val="000000"/>
          <w:sz w:val="22"/>
          <w:szCs w:val="22"/>
          <w:lang w:val="en"/>
        </w:rPr>
        <w:t xml:space="preserve"> 4 within five (5) days of notice of failure to make a payment; or (b) if the Customer commits any other material, non-financial breach and fails to correct the breach within ten (10) days of notice of the breach.</w:t>
      </w:r>
    </w:p>
    <w:p w14:paraId="688884D8" w14:textId="00E02DBD" w:rsidR="00CC25BA" w:rsidRPr="00F954CB" w:rsidRDefault="00D61C31" w:rsidP="00CC25BA">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lastRenderedPageBreak/>
        <w:t>Limitation of Liabilities</w:t>
      </w:r>
    </w:p>
    <w:p w14:paraId="42E2F75B" w14:textId="77777777" w:rsidR="00B75D7C" w:rsidRPr="00F954CB" w:rsidRDefault="00D61C31" w:rsidP="00B75D7C">
      <w:pPr>
        <w:numPr>
          <w:ilvl w:val="1"/>
          <w:numId w:val="2"/>
        </w:numPr>
        <w:pBdr>
          <w:top w:val="nil"/>
          <w:left w:val="nil"/>
          <w:bottom w:val="nil"/>
          <w:right w:val="nil"/>
          <w:between w:val="nil"/>
        </w:pBdr>
        <w:jc w:val="both"/>
        <w:rPr>
          <w:color w:val="000000"/>
          <w:sz w:val="22"/>
          <w:szCs w:val="22"/>
        </w:rPr>
      </w:pPr>
      <w:r w:rsidRPr="00F954CB">
        <w:rPr>
          <w:color w:val="000000"/>
          <w:sz w:val="22"/>
          <w:szCs w:val="22"/>
          <w:lang w:val="en"/>
        </w:rPr>
        <w:t>References to liability in this Clause include any liability arising under or in connection with this Agreement, whether in contract, tort (including negligence), misrepresentation, restitution or otherwise.</w:t>
      </w:r>
    </w:p>
    <w:p w14:paraId="179F7E39" w14:textId="77777777" w:rsidR="00B75D7C" w:rsidRPr="00F954CB" w:rsidRDefault="00B75D7C" w:rsidP="00B75D7C">
      <w:pPr>
        <w:numPr>
          <w:ilvl w:val="1"/>
          <w:numId w:val="2"/>
        </w:numPr>
        <w:pBdr>
          <w:top w:val="nil"/>
          <w:left w:val="nil"/>
          <w:bottom w:val="nil"/>
          <w:right w:val="nil"/>
          <w:between w:val="nil"/>
        </w:pBdr>
        <w:jc w:val="both"/>
        <w:rPr>
          <w:color w:val="000000"/>
          <w:sz w:val="22"/>
          <w:szCs w:val="22"/>
        </w:rPr>
      </w:pPr>
      <w:r w:rsidRPr="00F954CB">
        <w:rPr>
          <w:rFonts w:eastAsia="Times New Roman"/>
          <w:kern w:val="0"/>
          <w:sz w:val="22"/>
          <w:szCs w:val="22"/>
          <w:lang w:eastAsia="en-GB"/>
        </w:rPr>
        <w:t>Nothing in this Agreement shall limit or exclude any liability which cannot legally be limited or excluded, including liability for:</w:t>
      </w:r>
    </w:p>
    <w:p w14:paraId="7FB0722A" w14:textId="77777777" w:rsidR="00B75D7C" w:rsidRPr="00F954CB" w:rsidRDefault="00B75D7C" w:rsidP="00B75D7C">
      <w:pPr>
        <w:numPr>
          <w:ilvl w:val="2"/>
          <w:numId w:val="2"/>
        </w:numPr>
        <w:pBdr>
          <w:top w:val="nil"/>
          <w:left w:val="nil"/>
          <w:bottom w:val="nil"/>
          <w:right w:val="nil"/>
          <w:between w:val="nil"/>
        </w:pBdr>
        <w:jc w:val="both"/>
        <w:rPr>
          <w:color w:val="000000"/>
          <w:sz w:val="22"/>
          <w:szCs w:val="22"/>
        </w:rPr>
      </w:pPr>
      <w:r w:rsidRPr="00F954CB">
        <w:rPr>
          <w:rFonts w:eastAsia="Times New Roman"/>
          <w:kern w:val="0"/>
          <w:sz w:val="22"/>
          <w:szCs w:val="22"/>
          <w:lang w:eastAsia="en-GB"/>
        </w:rPr>
        <w:t>death or personal injury caused by negligence; or</w:t>
      </w:r>
    </w:p>
    <w:p w14:paraId="0C9020CF" w14:textId="501294A1" w:rsidR="00CC25BA" w:rsidRPr="00F954CB" w:rsidRDefault="00B75D7C" w:rsidP="00B75D7C">
      <w:pPr>
        <w:numPr>
          <w:ilvl w:val="2"/>
          <w:numId w:val="2"/>
        </w:numPr>
        <w:pBdr>
          <w:top w:val="nil"/>
          <w:left w:val="nil"/>
          <w:bottom w:val="nil"/>
          <w:right w:val="nil"/>
          <w:between w:val="nil"/>
        </w:pBdr>
        <w:jc w:val="both"/>
        <w:rPr>
          <w:color w:val="000000"/>
          <w:sz w:val="22"/>
          <w:szCs w:val="22"/>
        </w:rPr>
      </w:pPr>
      <w:r w:rsidRPr="00F954CB">
        <w:rPr>
          <w:rFonts w:eastAsia="Times New Roman"/>
          <w:kern w:val="0"/>
          <w:sz w:val="22"/>
          <w:szCs w:val="22"/>
          <w:lang w:eastAsia="en-GB"/>
        </w:rPr>
        <w:t>fraud or fraudulent misrepresentation.</w:t>
      </w:r>
    </w:p>
    <w:p w14:paraId="7C91FF12" w14:textId="1E52CC35" w:rsidR="00B75D7C" w:rsidRPr="00911810" w:rsidRDefault="00B75D7C" w:rsidP="00B75D7C">
      <w:pPr>
        <w:numPr>
          <w:ilvl w:val="1"/>
          <w:numId w:val="2"/>
        </w:numPr>
        <w:pBdr>
          <w:top w:val="nil"/>
          <w:left w:val="nil"/>
          <w:bottom w:val="nil"/>
          <w:right w:val="nil"/>
          <w:between w:val="nil"/>
        </w:pBdr>
        <w:jc w:val="both"/>
        <w:rPr>
          <w:color w:val="000000"/>
          <w:sz w:val="22"/>
          <w:szCs w:val="22"/>
        </w:rPr>
      </w:pPr>
      <w:r w:rsidRPr="00F954CB">
        <w:rPr>
          <w:color w:val="000000"/>
          <w:sz w:val="22"/>
          <w:szCs w:val="22"/>
          <w:lang w:val="en"/>
        </w:rPr>
        <w:t>No Party shall be entitled to rely on any limitation or exclusion of liability under this Agreement in respect of liability arising from its wil</w:t>
      </w:r>
      <w:r w:rsidR="00C53226">
        <w:rPr>
          <w:color w:val="000000"/>
          <w:sz w:val="22"/>
          <w:szCs w:val="22"/>
          <w:lang w:val="en"/>
        </w:rPr>
        <w:t>l</w:t>
      </w:r>
      <w:r w:rsidRPr="00F954CB">
        <w:rPr>
          <w:color w:val="000000"/>
          <w:sz w:val="22"/>
          <w:szCs w:val="22"/>
          <w:lang w:val="en"/>
        </w:rPr>
        <w:t>ful misconduct or deliberate default. Nothing in this Clause shall limit or affect the Customer’s obligation to make any payments due under this Agreement.</w:t>
      </w:r>
    </w:p>
    <w:p w14:paraId="5EE59CB2" w14:textId="4D7C528B" w:rsidR="00DE59EA" w:rsidRPr="00F954CB" w:rsidRDefault="00DE59EA" w:rsidP="00B75D7C">
      <w:pPr>
        <w:numPr>
          <w:ilvl w:val="1"/>
          <w:numId w:val="2"/>
        </w:numPr>
        <w:pBdr>
          <w:top w:val="nil"/>
          <w:left w:val="nil"/>
          <w:bottom w:val="nil"/>
          <w:right w:val="nil"/>
          <w:between w:val="nil"/>
        </w:pBdr>
        <w:jc w:val="both"/>
        <w:rPr>
          <w:color w:val="000000"/>
          <w:sz w:val="22"/>
          <w:szCs w:val="22"/>
        </w:rPr>
      </w:pPr>
      <w:r w:rsidRPr="00DE59EA">
        <w:rPr>
          <w:color w:val="000000"/>
          <w:sz w:val="22"/>
          <w:szCs w:val="22"/>
        </w:rPr>
        <w:t>If, due to the circumstances specified in this Clause 1.5, the architectural design is not approved by the competent authorities</w:t>
      </w:r>
      <w:r>
        <w:rPr>
          <w:color w:val="000000"/>
          <w:sz w:val="22"/>
          <w:szCs w:val="22"/>
        </w:rPr>
        <w:t xml:space="preserve"> of Republic of Azerbaijan</w:t>
      </w:r>
      <w:r w:rsidRPr="00DE59EA">
        <w:rPr>
          <w:color w:val="000000"/>
          <w:sz w:val="22"/>
          <w:szCs w:val="22"/>
        </w:rPr>
        <w:t>, the Contractor shall reimburse the Customer in full for all fees paid under this Agreement</w:t>
      </w:r>
      <w:r w:rsidR="00911810">
        <w:rPr>
          <w:color w:val="000000"/>
          <w:sz w:val="22"/>
          <w:szCs w:val="22"/>
        </w:rPr>
        <w:t>.</w:t>
      </w:r>
    </w:p>
    <w:p w14:paraId="7BE84C60" w14:textId="77777777" w:rsidR="00B75D7C" w:rsidRPr="00F954CB" w:rsidRDefault="00B75D7C" w:rsidP="00B75D7C">
      <w:pPr>
        <w:numPr>
          <w:ilvl w:val="1"/>
          <w:numId w:val="2"/>
        </w:numPr>
        <w:pBdr>
          <w:top w:val="nil"/>
          <w:left w:val="nil"/>
          <w:bottom w:val="nil"/>
          <w:right w:val="nil"/>
          <w:between w:val="nil"/>
        </w:pBdr>
        <w:jc w:val="both"/>
        <w:rPr>
          <w:color w:val="000000"/>
          <w:sz w:val="22"/>
          <w:szCs w:val="22"/>
        </w:rPr>
      </w:pPr>
      <w:r w:rsidRPr="00F954CB">
        <w:rPr>
          <w:sz w:val="22"/>
          <w:szCs w:val="22"/>
        </w:rPr>
        <w:t xml:space="preserve">The Contractor shall not be liable for any claim unless the Customer notifies the Contractor in writing of the event giving rise to such claim within a reasonable period after the Customer became, or ought reasonably to have become, aware of such event. </w:t>
      </w:r>
    </w:p>
    <w:p w14:paraId="2D811D38" w14:textId="2D0EA375" w:rsidR="00B75D7C" w:rsidRPr="00F954CB" w:rsidRDefault="00B75D7C" w:rsidP="00B75D7C">
      <w:pPr>
        <w:numPr>
          <w:ilvl w:val="1"/>
          <w:numId w:val="2"/>
        </w:numPr>
        <w:pBdr>
          <w:top w:val="nil"/>
          <w:left w:val="nil"/>
          <w:bottom w:val="nil"/>
          <w:right w:val="nil"/>
          <w:between w:val="nil"/>
        </w:pBdr>
        <w:jc w:val="both"/>
        <w:rPr>
          <w:color w:val="000000"/>
          <w:sz w:val="22"/>
          <w:szCs w:val="22"/>
        </w:rPr>
      </w:pPr>
      <w:r w:rsidRPr="00F954CB">
        <w:rPr>
          <w:sz w:val="22"/>
          <w:szCs w:val="22"/>
        </w:rPr>
        <w:t>The penalties expressly provided for under Clause 5 constitute the sole and exclusive financial remedy of the Customer in respect of the relevant breach and shall be taken into account when calculating the Contractor’s total liability under this Agreement.</w:t>
      </w:r>
    </w:p>
    <w:p w14:paraId="3A98CCBC" w14:textId="7EDBB14D" w:rsidR="00F0047A" w:rsidRPr="00F954CB" w:rsidRDefault="00CC25BA" w:rsidP="00267CCF">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MISCELLANEOUS</w:t>
      </w:r>
    </w:p>
    <w:p w14:paraId="71EB2576" w14:textId="56C99627" w:rsidR="00267CCF" w:rsidRPr="00F954CB" w:rsidRDefault="00267CCF" w:rsidP="00267CCF">
      <w:pPr>
        <w:numPr>
          <w:ilvl w:val="1"/>
          <w:numId w:val="2"/>
        </w:numPr>
        <w:pBdr>
          <w:top w:val="nil"/>
          <w:left w:val="nil"/>
          <w:bottom w:val="nil"/>
          <w:right w:val="nil"/>
          <w:between w:val="nil"/>
        </w:pBdr>
        <w:jc w:val="both"/>
        <w:rPr>
          <w:bCs/>
          <w:color w:val="000000"/>
          <w:sz w:val="22"/>
          <w:szCs w:val="22"/>
          <w:lang w:val="en"/>
        </w:rPr>
      </w:pPr>
      <w:r w:rsidRPr="00F954CB">
        <w:rPr>
          <w:bCs/>
          <w:i/>
          <w:iCs/>
          <w:color w:val="000000"/>
          <w:sz w:val="22"/>
          <w:szCs w:val="22"/>
          <w:lang w:val="en"/>
        </w:rPr>
        <w:t>Entire Agreement</w:t>
      </w:r>
      <w:r w:rsidRPr="00F954CB">
        <w:rPr>
          <w:bCs/>
          <w:i/>
          <w:iCs/>
          <w:color w:val="000000"/>
          <w:sz w:val="22"/>
          <w:szCs w:val="22"/>
        </w:rPr>
        <w:t xml:space="preserve"> and Amendments.</w:t>
      </w:r>
      <w:r w:rsidRPr="00F954CB">
        <w:rPr>
          <w:bCs/>
          <w:color w:val="000000"/>
          <w:sz w:val="22"/>
          <w:szCs w:val="22"/>
        </w:rPr>
        <w:t xml:space="preserve"> This </w:t>
      </w:r>
      <w:r w:rsidR="000F0955" w:rsidRPr="00F954CB">
        <w:rPr>
          <w:bCs/>
          <w:color w:val="000000"/>
          <w:sz w:val="22"/>
          <w:szCs w:val="22"/>
        </w:rPr>
        <w:t>Agreement</w:t>
      </w:r>
      <w:r w:rsidRPr="00F954CB">
        <w:rPr>
          <w:bCs/>
          <w:color w:val="000000"/>
          <w:sz w:val="22"/>
          <w:szCs w:val="22"/>
        </w:rPr>
        <w:t xml:space="preserve">, together with Annex 1 and any additional Annexes signed by both Parties during the term of this Contract, constitutes the entire agreement between the Parties and reflects their full and complete understanding with respect to the subject matter hereof. This </w:t>
      </w:r>
      <w:r w:rsidR="00C828FB" w:rsidRPr="00F954CB">
        <w:rPr>
          <w:bCs/>
          <w:color w:val="000000"/>
          <w:sz w:val="22"/>
          <w:szCs w:val="22"/>
        </w:rPr>
        <w:t>Agreement</w:t>
      </w:r>
      <w:r w:rsidRPr="00F954CB">
        <w:rPr>
          <w:bCs/>
          <w:color w:val="000000"/>
          <w:sz w:val="22"/>
          <w:szCs w:val="22"/>
        </w:rPr>
        <w:t xml:space="preserve"> supersedes all prior oral and written agreements, communications, or representations. No amendment, modification, or supplement to this </w:t>
      </w:r>
      <w:r w:rsidR="00C828FB" w:rsidRPr="00F954CB">
        <w:rPr>
          <w:bCs/>
          <w:color w:val="000000"/>
          <w:sz w:val="22"/>
          <w:szCs w:val="22"/>
        </w:rPr>
        <w:t>Agreement</w:t>
      </w:r>
      <w:r w:rsidRPr="00F954CB">
        <w:rPr>
          <w:bCs/>
          <w:color w:val="000000"/>
          <w:sz w:val="22"/>
          <w:szCs w:val="22"/>
        </w:rPr>
        <w:t xml:space="preserve"> shall be valid unless made in writing and signed by both the Contractor and the Customer. Any changes, modifications, or additions to the scope of Services originally agreed upon (including changes to the Services) shall entitle the Contractor to revise the price and/or the schedule for performance accordingly. Such revisions will be agreed upon by the Parties in writing prior to implementation. </w:t>
      </w:r>
    </w:p>
    <w:p w14:paraId="5817DD0B" w14:textId="434A8D2C" w:rsidR="00267CCF" w:rsidRPr="00F954CB" w:rsidRDefault="00267CCF" w:rsidP="00267CCF">
      <w:pPr>
        <w:numPr>
          <w:ilvl w:val="1"/>
          <w:numId w:val="2"/>
        </w:numPr>
        <w:pBdr>
          <w:top w:val="nil"/>
          <w:left w:val="nil"/>
          <w:bottom w:val="nil"/>
          <w:right w:val="nil"/>
          <w:between w:val="nil"/>
        </w:pBdr>
        <w:jc w:val="both"/>
        <w:rPr>
          <w:bCs/>
          <w:color w:val="000000"/>
          <w:sz w:val="22"/>
          <w:szCs w:val="22"/>
          <w:lang w:val="en"/>
        </w:rPr>
      </w:pPr>
      <w:r w:rsidRPr="00F954CB">
        <w:rPr>
          <w:i/>
          <w:iCs/>
          <w:color w:val="000000"/>
          <w:sz w:val="22"/>
          <w:szCs w:val="22"/>
          <w:lang w:val="en"/>
        </w:rPr>
        <w:t>No Solicitation</w:t>
      </w:r>
      <w:r w:rsidRPr="00F954CB">
        <w:rPr>
          <w:i/>
          <w:iCs/>
          <w:color w:val="000000"/>
          <w:sz w:val="22"/>
          <w:szCs w:val="22"/>
        </w:rPr>
        <w:t>.</w:t>
      </w:r>
      <w:r w:rsidRPr="00F954CB">
        <w:rPr>
          <w:bCs/>
          <w:color w:val="000000"/>
          <w:sz w:val="22"/>
          <w:szCs w:val="22"/>
        </w:rPr>
        <w:t xml:space="preserve"> </w:t>
      </w:r>
      <w:r w:rsidRPr="00F954CB">
        <w:rPr>
          <w:bCs/>
          <w:color w:val="000000"/>
          <w:sz w:val="22"/>
          <w:szCs w:val="22"/>
          <w:lang w:val="en"/>
        </w:rPr>
        <w:t xml:space="preserve">During the term of this </w:t>
      </w:r>
      <w:r w:rsidR="00C828FB" w:rsidRPr="00F954CB">
        <w:rPr>
          <w:bCs/>
          <w:color w:val="000000"/>
          <w:sz w:val="22"/>
          <w:szCs w:val="22"/>
          <w:lang w:val="en"/>
        </w:rPr>
        <w:t>Agreement</w:t>
      </w:r>
      <w:r w:rsidRPr="00F954CB">
        <w:rPr>
          <w:bCs/>
          <w:color w:val="000000"/>
          <w:sz w:val="22"/>
          <w:szCs w:val="22"/>
          <w:lang w:val="en"/>
        </w:rPr>
        <w:t xml:space="preserve"> and for a period of 12 months following its termination or expiration, the Customer agrees not to directly or indirectly solicit, employ, or engage any employee, subcontractor, or consultant of the Contractor who has been involved in providing the Services under this Contract, without the prior written consent of the Contractor. </w:t>
      </w:r>
    </w:p>
    <w:p w14:paraId="6D376640" w14:textId="5F459FEB" w:rsidR="00267CCF" w:rsidRPr="00F954CB" w:rsidRDefault="00267CCF" w:rsidP="00267CCF">
      <w:pPr>
        <w:numPr>
          <w:ilvl w:val="1"/>
          <w:numId w:val="2"/>
        </w:numPr>
        <w:pBdr>
          <w:top w:val="nil"/>
          <w:left w:val="nil"/>
          <w:bottom w:val="nil"/>
          <w:right w:val="nil"/>
          <w:between w:val="nil"/>
        </w:pBdr>
        <w:jc w:val="both"/>
        <w:rPr>
          <w:bCs/>
          <w:color w:val="000000"/>
          <w:sz w:val="22"/>
          <w:szCs w:val="22"/>
          <w:lang w:val="en"/>
        </w:rPr>
      </w:pPr>
      <w:r w:rsidRPr="00F954CB">
        <w:rPr>
          <w:i/>
          <w:iCs/>
          <w:color w:val="000000"/>
          <w:sz w:val="22"/>
          <w:szCs w:val="22"/>
          <w:lang w:val="en"/>
        </w:rPr>
        <w:t>Dispute Resolution and Legal Fees.</w:t>
      </w:r>
      <w:r w:rsidRPr="00F954CB">
        <w:rPr>
          <w:bCs/>
          <w:color w:val="000000"/>
          <w:sz w:val="22"/>
          <w:szCs w:val="22"/>
          <w:lang w:val="en"/>
        </w:rPr>
        <w:t xml:space="preserve"> In the event of a dispute arising out of this </w:t>
      </w:r>
      <w:r w:rsidR="00C828FB" w:rsidRPr="00F954CB">
        <w:rPr>
          <w:bCs/>
          <w:color w:val="000000"/>
          <w:sz w:val="22"/>
          <w:szCs w:val="22"/>
          <w:lang w:val="en"/>
        </w:rPr>
        <w:t>Agreement</w:t>
      </w:r>
      <w:r w:rsidRPr="00F954CB">
        <w:rPr>
          <w:bCs/>
          <w:color w:val="000000"/>
          <w:sz w:val="22"/>
          <w:szCs w:val="22"/>
          <w:lang w:val="en"/>
        </w:rPr>
        <w:t xml:space="preserve"> that cannot be resolved by mutual agreement, the Parties </w:t>
      </w:r>
      <w:r w:rsidR="00A770E6" w:rsidRPr="00A770E6">
        <w:rPr>
          <w:bCs/>
          <w:color w:val="000000"/>
          <w:sz w:val="22"/>
          <w:szCs w:val="22"/>
        </w:rPr>
        <w:t>shall first attempt to resolve the dispute through negotiations or by referring the matter to mediation</w:t>
      </w:r>
      <w:r w:rsidRPr="00F954CB">
        <w:rPr>
          <w:bCs/>
          <w:color w:val="000000"/>
          <w:sz w:val="22"/>
          <w:szCs w:val="22"/>
          <w:lang w:val="en"/>
        </w:rPr>
        <w:t xml:space="preserve">. </w:t>
      </w:r>
      <w:r w:rsidR="00A770E6" w:rsidRPr="00A770E6">
        <w:rPr>
          <w:bCs/>
          <w:color w:val="000000"/>
          <w:sz w:val="22"/>
          <w:szCs w:val="22"/>
        </w:rPr>
        <w:t>If the dispute is not resolved through negotiations or mediation, either Party may refer the matter to the competent court. In such case, the successful Party shall be entitled to recover its reasonable legal costs and expenses, including attorneys’ fees.</w:t>
      </w:r>
      <w:r w:rsidRPr="00F954CB">
        <w:rPr>
          <w:bCs/>
          <w:color w:val="000000"/>
          <w:sz w:val="22"/>
          <w:szCs w:val="22"/>
          <w:lang w:val="en"/>
        </w:rPr>
        <w:t xml:space="preserve"> </w:t>
      </w:r>
    </w:p>
    <w:p w14:paraId="54017773" w14:textId="21B2A530" w:rsidR="00267CCF" w:rsidRPr="00F954CB" w:rsidRDefault="00267CCF" w:rsidP="00267CCF">
      <w:pPr>
        <w:numPr>
          <w:ilvl w:val="1"/>
          <w:numId w:val="2"/>
        </w:numPr>
        <w:pBdr>
          <w:top w:val="nil"/>
          <w:left w:val="nil"/>
          <w:bottom w:val="nil"/>
          <w:right w:val="nil"/>
          <w:between w:val="nil"/>
        </w:pBdr>
        <w:jc w:val="both"/>
        <w:rPr>
          <w:bCs/>
          <w:color w:val="000000"/>
          <w:sz w:val="22"/>
          <w:szCs w:val="22"/>
          <w:lang w:val="en"/>
        </w:rPr>
      </w:pPr>
      <w:r w:rsidRPr="00F954CB">
        <w:rPr>
          <w:i/>
          <w:iCs/>
          <w:color w:val="000000"/>
          <w:sz w:val="22"/>
          <w:szCs w:val="22"/>
          <w:lang w:val="en"/>
        </w:rPr>
        <w:t>Legal and Binding Contract.</w:t>
      </w:r>
      <w:r w:rsidRPr="00F954CB">
        <w:rPr>
          <w:bCs/>
          <w:color w:val="000000"/>
          <w:sz w:val="22"/>
          <w:szCs w:val="22"/>
          <w:lang w:val="en"/>
        </w:rPr>
        <w:t xml:space="preserve"> </w:t>
      </w:r>
      <w:r w:rsidR="00EE3C29" w:rsidRPr="00EE3C29">
        <w:rPr>
          <w:bCs/>
          <w:color w:val="000000"/>
          <w:sz w:val="22"/>
          <w:szCs w:val="22"/>
        </w:rPr>
        <w:t xml:space="preserve">This Agreement constitutes a legal, valid, and binding obligation of the Parties in accordance with its terms. Each Party represents and warrants that it has full legal capacity and authority to enter into and perform this Agreement. The Parties further represent and </w:t>
      </w:r>
      <w:r w:rsidR="00EE3C29" w:rsidRPr="00EE3C29">
        <w:rPr>
          <w:bCs/>
          <w:color w:val="000000"/>
          <w:sz w:val="22"/>
          <w:szCs w:val="22"/>
        </w:rPr>
        <w:lastRenderedPageBreak/>
        <w:t>warrant that the terms of this Agreement do not violate or conflict with the applicable legislation of the Republic of Azerbaijan or the United Arab Emirates.</w:t>
      </w:r>
    </w:p>
    <w:p w14:paraId="18B40800" w14:textId="7A0B6758" w:rsidR="00267CCF" w:rsidRPr="00F954CB" w:rsidRDefault="00267CCF" w:rsidP="00267CCF">
      <w:pPr>
        <w:numPr>
          <w:ilvl w:val="1"/>
          <w:numId w:val="2"/>
        </w:numPr>
        <w:pBdr>
          <w:top w:val="nil"/>
          <w:left w:val="nil"/>
          <w:bottom w:val="nil"/>
          <w:right w:val="nil"/>
          <w:between w:val="nil"/>
        </w:pBdr>
        <w:jc w:val="both"/>
        <w:rPr>
          <w:bCs/>
          <w:color w:val="000000"/>
          <w:sz w:val="22"/>
          <w:szCs w:val="22"/>
          <w:lang w:val="en"/>
        </w:rPr>
      </w:pPr>
      <w:r w:rsidRPr="00F954CB">
        <w:rPr>
          <w:i/>
          <w:iCs/>
          <w:color w:val="000000"/>
          <w:sz w:val="22"/>
          <w:szCs w:val="22"/>
          <w:lang w:val="en"/>
        </w:rPr>
        <w:t>Severability.</w:t>
      </w:r>
      <w:r w:rsidRPr="00F954CB">
        <w:rPr>
          <w:bCs/>
          <w:color w:val="000000"/>
          <w:sz w:val="22"/>
          <w:szCs w:val="22"/>
          <w:lang w:val="en"/>
        </w:rPr>
        <w:t xml:space="preserve"> If any provision of this </w:t>
      </w:r>
      <w:r w:rsidR="00C828FB" w:rsidRPr="00F954CB">
        <w:rPr>
          <w:bCs/>
          <w:color w:val="000000"/>
          <w:sz w:val="22"/>
          <w:szCs w:val="22"/>
          <w:lang w:val="en"/>
        </w:rPr>
        <w:t xml:space="preserve">Agreement </w:t>
      </w:r>
      <w:r w:rsidRPr="00F954CB">
        <w:rPr>
          <w:bCs/>
          <w:color w:val="000000"/>
          <w:sz w:val="22"/>
          <w:szCs w:val="22"/>
          <w:lang w:val="en"/>
        </w:rPr>
        <w:t xml:space="preserve">shall be held to be invalid or unenforceable for any reason, the remaining provisions shall continue to be valid and enforceable. If the Court finds that any provision of this </w:t>
      </w:r>
      <w:r w:rsidR="00C828FB" w:rsidRPr="00F954CB">
        <w:rPr>
          <w:bCs/>
          <w:color w:val="000000"/>
          <w:sz w:val="22"/>
          <w:szCs w:val="22"/>
          <w:lang w:val="en"/>
        </w:rPr>
        <w:t xml:space="preserve">Agreement </w:t>
      </w:r>
      <w:r w:rsidRPr="00F954CB">
        <w:rPr>
          <w:bCs/>
          <w:color w:val="000000"/>
          <w:sz w:val="22"/>
          <w:szCs w:val="22"/>
          <w:lang w:val="en"/>
        </w:rPr>
        <w:t xml:space="preserve">is invalid or unenforceable, but that by limiting such provision it would become valid and enforceable, then such provision shall be deemed to be written, construed, and enforced as so limited. </w:t>
      </w:r>
    </w:p>
    <w:p w14:paraId="131F400A" w14:textId="6CBBA3E8" w:rsidR="00267CCF" w:rsidRPr="00F954CB" w:rsidRDefault="00267CCF" w:rsidP="00267CCF">
      <w:pPr>
        <w:numPr>
          <w:ilvl w:val="1"/>
          <w:numId w:val="2"/>
        </w:numPr>
        <w:pBdr>
          <w:top w:val="nil"/>
          <w:left w:val="nil"/>
          <w:bottom w:val="nil"/>
          <w:right w:val="nil"/>
          <w:between w:val="nil"/>
        </w:pBdr>
        <w:jc w:val="both"/>
        <w:rPr>
          <w:bCs/>
          <w:color w:val="000000"/>
          <w:sz w:val="22"/>
          <w:szCs w:val="22"/>
          <w:lang w:val="en"/>
        </w:rPr>
      </w:pPr>
      <w:r w:rsidRPr="00F954CB">
        <w:rPr>
          <w:i/>
          <w:iCs/>
          <w:color w:val="000000"/>
          <w:sz w:val="22"/>
          <w:szCs w:val="22"/>
          <w:lang w:val="en"/>
        </w:rPr>
        <w:t>Waiver.</w:t>
      </w:r>
      <w:r w:rsidRPr="00F954CB">
        <w:rPr>
          <w:bCs/>
          <w:color w:val="000000"/>
          <w:sz w:val="22"/>
          <w:szCs w:val="22"/>
          <w:lang w:val="en"/>
        </w:rPr>
        <w:t xml:space="preserve"> The failure of either Party to enforce any provision of this </w:t>
      </w:r>
      <w:r w:rsidR="00C828FB" w:rsidRPr="00F954CB">
        <w:rPr>
          <w:bCs/>
          <w:color w:val="000000"/>
          <w:sz w:val="22"/>
          <w:szCs w:val="22"/>
          <w:lang w:val="en"/>
        </w:rPr>
        <w:t xml:space="preserve">Agreement </w:t>
      </w:r>
      <w:r w:rsidRPr="00F954CB">
        <w:rPr>
          <w:bCs/>
          <w:color w:val="000000"/>
          <w:sz w:val="22"/>
          <w:szCs w:val="22"/>
          <w:lang w:val="en"/>
        </w:rPr>
        <w:t xml:space="preserve">shall not be construed as a waiver or limitation of that Party’s right to subsequently enforce and compel strict compliance with every provision of this Contract. </w:t>
      </w:r>
    </w:p>
    <w:p w14:paraId="32F95D26" w14:textId="77777777" w:rsidR="00911810" w:rsidRPr="00911810" w:rsidRDefault="00A770E6" w:rsidP="00CC25BA">
      <w:pPr>
        <w:numPr>
          <w:ilvl w:val="1"/>
          <w:numId w:val="2"/>
        </w:numPr>
        <w:pBdr>
          <w:top w:val="nil"/>
          <w:left w:val="nil"/>
          <w:bottom w:val="nil"/>
          <w:right w:val="nil"/>
          <w:between w:val="nil"/>
        </w:pBdr>
        <w:jc w:val="both"/>
        <w:rPr>
          <w:color w:val="000000"/>
          <w:sz w:val="22"/>
          <w:szCs w:val="22"/>
        </w:rPr>
      </w:pPr>
      <w:r w:rsidRPr="00A770E6">
        <w:rPr>
          <w:sz w:val="22"/>
          <w:szCs w:val="22"/>
        </w:rPr>
        <w:t>This Agreement shall be governed by and construed in accordance with the legislation of the Republic of Azerbaijan. Any dispute arising out of or in connection with this Agreement shall be subject to the exclusive jurisdiction of the courts of the Republic of Azerbaijan.</w:t>
      </w:r>
    </w:p>
    <w:p w14:paraId="147D41E3" w14:textId="2215A220" w:rsidR="00F14052" w:rsidRPr="00F954CB" w:rsidRDefault="00000000" w:rsidP="00CC25BA">
      <w:pPr>
        <w:numPr>
          <w:ilvl w:val="1"/>
          <w:numId w:val="2"/>
        </w:numPr>
        <w:pBdr>
          <w:top w:val="nil"/>
          <w:left w:val="nil"/>
          <w:bottom w:val="nil"/>
          <w:right w:val="nil"/>
          <w:between w:val="nil"/>
        </w:pBdr>
        <w:jc w:val="both"/>
        <w:rPr>
          <w:color w:val="000000"/>
          <w:sz w:val="22"/>
          <w:szCs w:val="22"/>
        </w:rPr>
      </w:pPr>
      <w:r w:rsidRPr="00F954CB">
        <w:rPr>
          <w:color w:val="000000"/>
          <w:sz w:val="22"/>
          <w:szCs w:val="22"/>
        </w:rPr>
        <w:t>This Agreement may be executed in any number of counterparts, each of which when executed and delivered (including by exchange of copies by fax or electronic transmission) is an original and all of which together evidence the same document.</w:t>
      </w:r>
      <w:r w:rsidR="008A1796" w:rsidRPr="00F954CB">
        <w:rPr>
          <w:color w:val="000000"/>
          <w:sz w:val="22"/>
          <w:szCs w:val="22"/>
        </w:rPr>
        <w:t xml:space="preserve"> This Agreement may be executed and delivered electronically, and such execution shall have the same legal effect as a handwritten signature.</w:t>
      </w:r>
    </w:p>
    <w:p w14:paraId="5CF0604C" w14:textId="078362F8" w:rsidR="00CC25BA" w:rsidRPr="00F954CB" w:rsidRDefault="00CC25BA" w:rsidP="00CC25BA">
      <w:pPr>
        <w:pStyle w:val="FWRecital"/>
        <w:numPr>
          <w:ilvl w:val="0"/>
          <w:numId w:val="0"/>
        </w:numPr>
        <w:rPr>
          <w:szCs w:val="22"/>
        </w:rPr>
      </w:pPr>
      <w:r w:rsidRPr="00F954CB">
        <w:rPr>
          <w:b/>
          <w:bCs/>
          <w:szCs w:val="22"/>
        </w:rPr>
        <w:t>IN WITNESS WHEREOF</w:t>
      </w:r>
      <w:r w:rsidRPr="00F954CB">
        <w:rPr>
          <w:szCs w:val="22"/>
        </w:rPr>
        <w:t>, the parties hereto have executed this Agreement as of the day and year first written above.</w:t>
      </w:r>
    </w:p>
    <w:p w14:paraId="141DA51D" w14:textId="52E1223A" w:rsidR="00CC25BA" w:rsidRPr="00F954CB" w:rsidRDefault="00CC25BA" w:rsidP="00F14052">
      <w:pPr>
        <w:pStyle w:val="FWRecital"/>
        <w:numPr>
          <w:ilvl w:val="0"/>
          <w:numId w:val="0"/>
        </w:numPr>
        <w:rPr>
          <w:szCs w:val="22"/>
        </w:rPr>
      </w:pPr>
      <w:r w:rsidRPr="00F954CB">
        <w:rPr>
          <w:szCs w:val="22"/>
        </w:rPr>
        <w:t>Annexes to the Agreement:</w:t>
      </w:r>
    </w:p>
    <w:p w14:paraId="24555910" w14:textId="27EFE5CE" w:rsidR="00F14052" w:rsidRPr="00F954CB" w:rsidRDefault="00F14052" w:rsidP="00CC25BA">
      <w:pPr>
        <w:pStyle w:val="FWRecital"/>
        <w:numPr>
          <w:ilvl w:val="0"/>
          <w:numId w:val="10"/>
        </w:numPr>
        <w:rPr>
          <w:szCs w:val="22"/>
        </w:rPr>
      </w:pPr>
      <w:r w:rsidRPr="00F954CB">
        <w:rPr>
          <w:szCs w:val="22"/>
        </w:rPr>
        <w:t xml:space="preserve">Annex 1 – Scope of </w:t>
      </w:r>
      <w:r w:rsidR="00CC25BA" w:rsidRPr="00F954CB">
        <w:rPr>
          <w:szCs w:val="22"/>
        </w:rPr>
        <w:t xml:space="preserve">the </w:t>
      </w:r>
      <w:r w:rsidRPr="00F954CB">
        <w:rPr>
          <w:szCs w:val="22"/>
        </w:rPr>
        <w:t xml:space="preserve">Services </w:t>
      </w:r>
    </w:p>
    <w:p w14:paraId="79468C1B" w14:textId="52657788" w:rsidR="00F14052" w:rsidRPr="00F954CB" w:rsidRDefault="00F14052" w:rsidP="00CC25BA">
      <w:pPr>
        <w:pStyle w:val="FWRecital"/>
        <w:numPr>
          <w:ilvl w:val="0"/>
          <w:numId w:val="10"/>
        </w:numPr>
        <w:rPr>
          <w:szCs w:val="22"/>
        </w:rPr>
      </w:pPr>
      <w:r w:rsidRPr="00F954CB">
        <w:rPr>
          <w:szCs w:val="22"/>
        </w:rPr>
        <w:t>Annex 2 - Fees</w:t>
      </w:r>
    </w:p>
    <w:p w14:paraId="4F582A54" w14:textId="44CB7E6A" w:rsidR="00C678B9" w:rsidRPr="00F954CB" w:rsidRDefault="00C678B9" w:rsidP="00C678B9">
      <w:pPr>
        <w:pStyle w:val="FWRecital"/>
        <w:numPr>
          <w:ilvl w:val="0"/>
          <w:numId w:val="0"/>
        </w:numPr>
        <w:ind w:left="360"/>
        <w:rPr>
          <w:szCs w:val="22"/>
        </w:rPr>
      </w:pPr>
    </w:p>
    <w:tbl>
      <w:tblPr>
        <w:tblStyle w:val="10"/>
        <w:tblW w:w="9065" w:type="dxa"/>
        <w:tblLook w:val="04A0" w:firstRow="1" w:lastRow="0" w:firstColumn="1" w:lastColumn="0" w:noHBand="0" w:noVBand="1"/>
      </w:tblPr>
      <w:tblGrid>
        <w:gridCol w:w="4484"/>
        <w:gridCol w:w="4581"/>
      </w:tblGrid>
      <w:tr w:rsidR="00C678B9" w:rsidRPr="00F954CB" w14:paraId="65967AD3" w14:textId="77777777" w:rsidTr="00BD7CCD">
        <w:tc>
          <w:tcPr>
            <w:tcW w:w="4484" w:type="dxa"/>
          </w:tcPr>
          <w:p w14:paraId="045CB98D" w14:textId="77777777" w:rsidR="00C678B9" w:rsidRPr="00F954CB" w:rsidRDefault="00C678B9" w:rsidP="00BD7CCD">
            <w:pPr>
              <w:jc w:val="center"/>
              <w:rPr>
                <w:rFonts w:ascii="Times New Roman" w:eastAsia="Times New Roman" w:hAnsi="Times New Roman" w:cs="Times New Roman"/>
                <w:b/>
                <w:bCs/>
                <w:kern w:val="0"/>
              </w:rPr>
            </w:pPr>
            <w:r w:rsidRPr="00F954CB">
              <w:rPr>
                <w:rFonts w:ascii="Times New Roman" w:eastAsia="Times New Roman" w:hAnsi="Times New Roman" w:cs="Times New Roman"/>
                <w:b/>
                <w:bCs/>
                <w:kern w:val="0"/>
                <w:lang w:val="en-GB"/>
              </w:rPr>
              <w:t>FOR CUSTOMER:</w:t>
            </w:r>
          </w:p>
        </w:tc>
        <w:tc>
          <w:tcPr>
            <w:tcW w:w="4581" w:type="dxa"/>
          </w:tcPr>
          <w:p w14:paraId="74471250" w14:textId="77777777" w:rsidR="00C678B9" w:rsidRPr="00F954CB" w:rsidRDefault="00C678B9" w:rsidP="00BD7CCD">
            <w:pPr>
              <w:jc w:val="center"/>
              <w:rPr>
                <w:rFonts w:ascii="Times New Roman" w:eastAsia="Times New Roman" w:hAnsi="Times New Roman" w:cs="Times New Roman"/>
                <w:b/>
                <w:bCs/>
                <w:kern w:val="0"/>
              </w:rPr>
            </w:pPr>
            <w:r w:rsidRPr="00F954CB">
              <w:rPr>
                <w:rFonts w:ascii="Times New Roman" w:eastAsia="Times New Roman" w:hAnsi="Times New Roman" w:cs="Times New Roman"/>
                <w:b/>
                <w:bCs/>
                <w:kern w:val="0"/>
                <w:lang w:val="en-GB"/>
              </w:rPr>
              <w:t>FOR CONTRACTOR:</w:t>
            </w:r>
          </w:p>
        </w:tc>
      </w:tr>
      <w:tr w:rsidR="00C678B9" w:rsidRPr="00F954CB" w14:paraId="63A16828" w14:textId="77777777" w:rsidTr="00BD7CCD">
        <w:trPr>
          <w:trHeight w:val="377"/>
        </w:trPr>
        <w:tc>
          <w:tcPr>
            <w:tcW w:w="4484" w:type="dxa"/>
          </w:tcPr>
          <w:p w14:paraId="58F2E2EB" w14:textId="77777777" w:rsidR="00C678B9" w:rsidRPr="00DF7EDE" w:rsidRDefault="00C678B9" w:rsidP="00BD7CCD">
            <w:pPr>
              <w:jc w:val="center"/>
              <w:rPr>
                <w:rFonts w:ascii="Times New Roman" w:eastAsia="Times New Roman" w:hAnsi="Times New Roman" w:cs="Times New Roman"/>
                <w:b/>
                <w:bCs/>
                <w:kern w:val="0"/>
                <w:lang w:val="ru-RU"/>
              </w:rPr>
            </w:pPr>
            <w:r w:rsidRPr="00DF7EDE">
              <w:rPr>
                <w:rFonts w:ascii="Times New Roman" w:eastAsia="Times New Roman" w:hAnsi="Times New Roman" w:cs="Times New Roman"/>
                <w:b/>
                <w:bCs/>
                <w:kern w:val="0"/>
                <w:lang w:val="ru-RU"/>
              </w:rPr>
              <w:t>AZINTERSERVICE GROUP MMC</w:t>
            </w:r>
          </w:p>
        </w:tc>
        <w:tc>
          <w:tcPr>
            <w:tcW w:w="4581" w:type="dxa"/>
          </w:tcPr>
          <w:p w14:paraId="78F82B48" w14:textId="77777777" w:rsidR="00C678B9" w:rsidRPr="00F954CB" w:rsidRDefault="00C678B9" w:rsidP="00BD7CCD">
            <w:pPr>
              <w:jc w:val="center"/>
              <w:rPr>
                <w:rFonts w:ascii="Times New Roman" w:eastAsia="Times New Roman" w:hAnsi="Times New Roman" w:cs="Times New Roman"/>
                <w:b/>
                <w:bCs/>
                <w:kern w:val="0"/>
              </w:rPr>
            </w:pPr>
            <w:r w:rsidRPr="00F43D17">
              <w:rPr>
                <w:rFonts w:ascii="Times New Roman" w:hAnsi="Times New Roman" w:cs="Times New Roman"/>
                <w:b/>
                <w:bCs/>
              </w:rPr>
              <w:t>TOP REM HOUSE CONTRACTING L.L.C</w:t>
            </w:r>
          </w:p>
        </w:tc>
      </w:tr>
      <w:tr w:rsidR="00C678B9" w:rsidRPr="00F954CB" w14:paraId="1BEEB80C"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484" w:type="dxa"/>
          </w:tcPr>
          <w:p w14:paraId="4225C23D" w14:textId="77777777" w:rsidR="00C678B9" w:rsidRPr="00DF7EDE" w:rsidRDefault="00C678B9" w:rsidP="00BD7CCD">
            <w:pPr>
              <w:jc w:val="center"/>
              <w:rPr>
                <w:rFonts w:ascii="Times New Roman" w:eastAsia="Times New Roman" w:hAnsi="Times New Roman" w:cs="Times New Roman"/>
                <w:bCs/>
                <w:kern w:val="0"/>
              </w:rPr>
            </w:pPr>
            <w:r>
              <w:rPr>
                <w:rFonts w:ascii="Times New Roman" w:eastAsia="Times New Roman" w:hAnsi="Times New Roman" w:cs="Times New Roman"/>
                <w:bCs/>
                <w:kern w:val="0"/>
              </w:rPr>
              <w:t xml:space="preserve">Address: </w:t>
            </w:r>
            <w:r w:rsidRPr="00DF7EDE">
              <w:rPr>
                <w:rFonts w:ascii="Times New Roman" w:eastAsia="Times New Roman" w:hAnsi="Times New Roman" w:cs="Times New Roman"/>
                <w:bCs/>
                <w:kern w:val="0"/>
              </w:rPr>
              <w:t>Maqsud Alizadeh Street, House 18, Apt. 95, Narimanov District, Baku Z1078, Republic of Azerbaijan</w:t>
            </w:r>
          </w:p>
          <w:p w14:paraId="3D9973BB" w14:textId="77777777" w:rsidR="00C678B9" w:rsidRPr="00DF7EDE" w:rsidRDefault="00C678B9" w:rsidP="00BD7CCD">
            <w:pPr>
              <w:rPr>
                <w:rFonts w:ascii="Times New Roman" w:eastAsia="Times New Roman" w:hAnsi="Times New Roman" w:cs="Times New Roman"/>
                <w:b/>
                <w:bCs/>
                <w:kern w:val="0"/>
              </w:rPr>
            </w:pPr>
          </w:p>
        </w:tc>
        <w:tc>
          <w:tcPr>
            <w:tcW w:w="4581" w:type="dxa"/>
          </w:tcPr>
          <w:p w14:paraId="42F9910B" w14:textId="77777777" w:rsidR="00C678B9" w:rsidRPr="00E06A54" w:rsidRDefault="00C678B9" w:rsidP="00BD7CCD">
            <w:pPr>
              <w:rPr>
                <w:rFonts w:ascii="Times New Roman" w:hAnsi="Times New Roman" w:cs="Times New Roman"/>
                <w:kern w:val="0"/>
              </w:rPr>
            </w:pPr>
            <w:r w:rsidRPr="00E06A54">
              <w:rPr>
                <w:rFonts w:ascii="Times New Roman" w:hAnsi="Times New Roman" w:cs="Times New Roman"/>
                <w:kern w:val="0"/>
              </w:rPr>
              <w:t>Prime Business Center, Al Barsha South Four,</w:t>
            </w:r>
          </w:p>
          <w:p w14:paraId="7B3E311A" w14:textId="77777777" w:rsidR="00C678B9" w:rsidRPr="00F954CB" w:rsidRDefault="00C678B9" w:rsidP="00BD7CCD">
            <w:pPr>
              <w:jc w:val="center"/>
              <w:rPr>
                <w:rFonts w:ascii="Times New Roman" w:hAnsi="Times New Roman" w:cs="Times New Roman"/>
                <w:kern w:val="0"/>
              </w:rPr>
            </w:pPr>
            <w:r w:rsidRPr="00E06A54">
              <w:rPr>
                <w:rFonts w:ascii="Times New Roman" w:hAnsi="Times New Roman" w:cs="Times New Roman"/>
                <w:kern w:val="0"/>
              </w:rPr>
              <w:t>B801, Dubai, United Arab Emirates</w:t>
            </w:r>
          </w:p>
        </w:tc>
      </w:tr>
      <w:tr w:rsidR="00C678B9" w:rsidRPr="00F954CB" w14:paraId="3FF76155"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484" w:type="dxa"/>
          </w:tcPr>
          <w:p w14:paraId="301752BE" w14:textId="77777777" w:rsidR="00C678B9" w:rsidRPr="00F954CB" w:rsidRDefault="00C678B9" w:rsidP="00BD7CCD">
            <w:pPr>
              <w:jc w:val="center"/>
              <w:rPr>
                <w:rFonts w:ascii="Times New Roman" w:eastAsia="Times New Roman" w:hAnsi="Times New Roman" w:cs="Times New Roman"/>
                <w:b/>
                <w:bCs/>
                <w:kern w:val="0"/>
              </w:rPr>
            </w:pPr>
            <w:r w:rsidRPr="00F954CB">
              <w:rPr>
                <w:rFonts w:ascii="Times New Roman" w:hAnsi="Times New Roman" w:cs="Times New Roman"/>
                <w:kern w:val="0"/>
              </w:rPr>
              <w:t xml:space="preserve">Mobile number: </w:t>
            </w:r>
            <w:r>
              <w:rPr>
                <w:rFonts w:ascii="Times New Roman" w:hAnsi="Times New Roman" w:cs="Times New Roman"/>
                <w:kern w:val="0"/>
              </w:rPr>
              <w:t>____</w:t>
            </w:r>
          </w:p>
        </w:tc>
        <w:tc>
          <w:tcPr>
            <w:tcW w:w="4581" w:type="dxa"/>
          </w:tcPr>
          <w:p w14:paraId="09CE0736" w14:textId="77777777" w:rsidR="00C678B9" w:rsidRPr="00F954CB" w:rsidRDefault="00C678B9" w:rsidP="00BD7CCD">
            <w:pPr>
              <w:jc w:val="center"/>
              <w:rPr>
                <w:rFonts w:ascii="Times New Roman" w:hAnsi="Times New Roman" w:cs="Times New Roman"/>
                <w:kern w:val="0"/>
              </w:rPr>
            </w:pPr>
            <w:r w:rsidRPr="00F954CB">
              <w:rPr>
                <w:rFonts w:ascii="Times New Roman" w:hAnsi="Times New Roman" w:cs="Times New Roman"/>
                <w:kern w:val="0"/>
              </w:rPr>
              <w:t xml:space="preserve">Mobile number: </w:t>
            </w:r>
            <w:r w:rsidRPr="007A2F3D">
              <w:rPr>
                <w:rFonts w:ascii="Times New Roman" w:hAnsi="Times New Roman" w:cs="Times New Roman"/>
                <w:kern w:val="0"/>
              </w:rPr>
              <w:t>+971589002312</w:t>
            </w:r>
          </w:p>
        </w:tc>
      </w:tr>
      <w:tr w:rsidR="00C678B9" w:rsidRPr="00F954CB" w14:paraId="7AC0E950"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81" w:type="dxa"/>
          <w:jc w:val="center"/>
        </w:trPr>
        <w:tc>
          <w:tcPr>
            <w:tcW w:w="4484" w:type="dxa"/>
          </w:tcPr>
          <w:p w14:paraId="105DD4FF" w14:textId="77777777" w:rsidR="00C678B9" w:rsidRPr="00F954CB" w:rsidRDefault="00C678B9" w:rsidP="00BD7CCD">
            <w:pPr>
              <w:jc w:val="center"/>
              <w:rPr>
                <w:rFonts w:ascii="Times New Roman" w:eastAsia="Times New Roman" w:hAnsi="Times New Roman" w:cs="Times New Roman"/>
                <w:b/>
                <w:bCs/>
                <w:kern w:val="0"/>
              </w:rPr>
            </w:pPr>
          </w:p>
        </w:tc>
      </w:tr>
      <w:tr w:rsidR="00C678B9" w:rsidRPr="00F954CB" w14:paraId="4E2371A4"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81" w:type="dxa"/>
          <w:jc w:val="center"/>
        </w:trPr>
        <w:tc>
          <w:tcPr>
            <w:tcW w:w="4484" w:type="dxa"/>
          </w:tcPr>
          <w:p w14:paraId="55C3A87C" w14:textId="77777777" w:rsidR="00C678B9" w:rsidRPr="00F954CB" w:rsidRDefault="00C678B9" w:rsidP="00BD7CCD">
            <w:pPr>
              <w:jc w:val="center"/>
              <w:rPr>
                <w:rFonts w:ascii="Times New Roman" w:hAnsi="Times New Roman" w:cs="Times New Roman"/>
                <w:kern w:val="0"/>
              </w:rPr>
            </w:pPr>
          </w:p>
        </w:tc>
      </w:tr>
      <w:tr w:rsidR="00C678B9" w:rsidRPr="00F954CB" w14:paraId="1E24899B"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484" w:type="dxa"/>
          </w:tcPr>
          <w:p w14:paraId="40CB7D31" w14:textId="77777777" w:rsidR="00C678B9" w:rsidRPr="000D6EFF" w:rsidRDefault="00C678B9" w:rsidP="00BD7CCD">
            <w:pPr>
              <w:rPr>
                <w:rFonts w:ascii="Times New Roman" w:eastAsia="Times New Roman" w:hAnsi="Times New Roman" w:cs="Times New Roman"/>
                <w:i/>
                <w:iCs/>
                <w:kern w:val="0"/>
                <w:lang w:val="fr-FR"/>
              </w:rPr>
            </w:pPr>
          </w:p>
          <w:p w14:paraId="598E87C2" w14:textId="77777777" w:rsidR="00C678B9" w:rsidRPr="00DF7EDE" w:rsidRDefault="00C678B9" w:rsidP="00BD7CCD">
            <w:pPr>
              <w:rPr>
                <w:rFonts w:ascii="Times New Roman" w:eastAsia="Times New Roman" w:hAnsi="Times New Roman" w:cs="Times New Roman"/>
                <w:i/>
                <w:iCs/>
                <w:kern w:val="0"/>
                <w:lang w:val="ru-RU"/>
              </w:rPr>
            </w:pPr>
            <w:r w:rsidRPr="000D6EFF">
              <w:rPr>
                <w:rFonts w:ascii="Times New Roman" w:eastAsia="Times New Roman" w:hAnsi="Times New Roman" w:cs="Times New Roman" w:hint="cs"/>
                <w:i/>
                <w:iCs/>
                <w:kern w:val="0"/>
                <w:lang w:val="en-GB"/>
              </w:rPr>
              <w:t xml:space="preserve">Signature........................  / </w:t>
            </w:r>
            <w:r w:rsidRPr="00DF7EDE">
              <w:rPr>
                <w:rFonts w:ascii="Times New Roman" w:eastAsia="Times New Roman" w:hAnsi="Times New Roman" w:cs="Times New Roman"/>
                <w:i/>
                <w:iCs/>
                <w:kern w:val="0"/>
                <w:lang w:val="en-GB"/>
              </w:rPr>
              <w:t>Shahin Karimov Alizamin</w:t>
            </w:r>
            <w:r>
              <w:rPr>
                <w:rFonts w:ascii="Times New Roman" w:eastAsia="Times New Roman" w:hAnsi="Times New Roman" w:cs="Times New Roman"/>
                <w:i/>
                <w:iCs/>
                <w:kern w:val="0"/>
                <w:lang w:val="ru-RU"/>
              </w:rPr>
              <w:t xml:space="preserve"> / </w:t>
            </w:r>
          </w:p>
          <w:p w14:paraId="4BFAF7D7" w14:textId="77777777" w:rsidR="00C678B9" w:rsidRPr="000D6EFF" w:rsidRDefault="00C678B9" w:rsidP="00BD7CCD">
            <w:pPr>
              <w:rPr>
                <w:rFonts w:ascii="Times New Roman" w:eastAsia="Times New Roman" w:hAnsi="Times New Roman" w:cs="Times New Roman"/>
                <w:b/>
                <w:bCs/>
                <w:kern w:val="0"/>
              </w:rPr>
            </w:pPr>
          </w:p>
        </w:tc>
        <w:tc>
          <w:tcPr>
            <w:tcW w:w="4581" w:type="dxa"/>
          </w:tcPr>
          <w:p w14:paraId="7602CF30" w14:textId="77777777" w:rsidR="00C678B9" w:rsidRPr="000D6EFF" w:rsidRDefault="00C678B9" w:rsidP="00BD7CCD">
            <w:pPr>
              <w:jc w:val="center"/>
              <w:rPr>
                <w:rFonts w:ascii="Times New Roman" w:hAnsi="Times New Roman" w:cs="Times New Roman"/>
                <w:kern w:val="0"/>
              </w:rPr>
            </w:pPr>
          </w:p>
          <w:p w14:paraId="64D36DB4" w14:textId="77777777" w:rsidR="00C678B9" w:rsidRPr="000D6EFF" w:rsidRDefault="00C678B9" w:rsidP="00BD7CCD">
            <w:pPr>
              <w:rPr>
                <w:rFonts w:ascii="Times New Roman" w:eastAsia="Times New Roman" w:hAnsi="Times New Roman" w:cs="Times New Roman"/>
                <w:i/>
                <w:iCs/>
                <w:kern w:val="0"/>
              </w:rPr>
            </w:pPr>
            <w:r w:rsidRPr="000D6EFF">
              <w:rPr>
                <w:rFonts w:ascii="Times New Roman" w:eastAsia="Times New Roman" w:hAnsi="Times New Roman" w:cs="Times New Roman" w:hint="cs"/>
                <w:i/>
                <w:iCs/>
                <w:kern w:val="0"/>
                <w:lang w:val="en-GB"/>
              </w:rPr>
              <w:t>Signature....................</w:t>
            </w:r>
            <w:r w:rsidRPr="000D6EFF">
              <w:rPr>
                <w:rFonts w:ascii="Times New Roman" w:eastAsia="Times New Roman" w:hAnsi="Times New Roman" w:cs="Times New Roman" w:hint="cs"/>
                <w:i/>
                <w:iCs/>
                <w:kern w:val="0"/>
              </w:rPr>
              <w:t xml:space="preserve">.........  </w:t>
            </w:r>
            <w:r w:rsidRPr="000D6EFF">
              <w:rPr>
                <w:rFonts w:ascii="Times New Roman" w:eastAsia="Times New Roman" w:hAnsi="Times New Roman" w:cs="Times New Roman" w:hint="cs"/>
                <w:i/>
                <w:iCs/>
                <w:kern w:val="0"/>
                <w:lang w:val="en-GB"/>
              </w:rPr>
              <w:t>/</w:t>
            </w:r>
            <w:r w:rsidRPr="000D6EFF">
              <w:rPr>
                <w:rFonts w:ascii="Times New Roman" w:hAnsi="Times New Roman" w:cs="Times New Roman" w:hint="cs"/>
                <w:i/>
                <w:iCs/>
              </w:rPr>
              <w:t>Yulian Shevchenko</w:t>
            </w:r>
            <w:r w:rsidRPr="000D6EFF">
              <w:rPr>
                <w:rFonts w:ascii="Times New Roman" w:eastAsia="Times New Roman" w:hAnsi="Times New Roman" w:cs="Times New Roman" w:hint="cs"/>
                <w:i/>
                <w:iCs/>
                <w:kern w:val="0"/>
                <w:lang w:val="en-GB"/>
              </w:rPr>
              <w:t>/</w:t>
            </w:r>
          </w:p>
        </w:tc>
      </w:tr>
    </w:tbl>
    <w:p w14:paraId="7ABFB268" w14:textId="77777777" w:rsidR="00C678B9" w:rsidRPr="00F954CB" w:rsidRDefault="00C678B9" w:rsidP="00C678B9">
      <w:pPr>
        <w:pStyle w:val="FWRecital"/>
        <w:numPr>
          <w:ilvl w:val="0"/>
          <w:numId w:val="0"/>
        </w:numPr>
        <w:rPr>
          <w:szCs w:val="22"/>
        </w:rPr>
      </w:pPr>
    </w:p>
    <w:p w14:paraId="6DDD40D0" w14:textId="77777777" w:rsidR="00C143A8" w:rsidRPr="00F954CB" w:rsidRDefault="00C143A8" w:rsidP="00C143A8">
      <w:pPr>
        <w:pStyle w:val="FWRecital"/>
        <w:numPr>
          <w:ilvl w:val="0"/>
          <w:numId w:val="0"/>
        </w:numPr>
        <w:rPr>
          <w:szCs w:val="22"/>
        </w:rPr>
      </w:pPr>
    </w:p>
    <w:p w14:paraId="642A48F7" w14:textId="77777777" w:rsidR="00C143A8" w:rsidRPr="00F954CB" w:rsidRDefault="00C143A8" w:rsidP="00C143A8">
      <w:pPr>
        <w:pStyle w:val="FWRecital"/>
        <w:numPr>
          <w:ilvl w:val="0"/>
          <w:numId w:val="0"/>
        </w:numPr>
        <w:rPr>
          <w:szCs w:val="22"/>
        </w:rPr>
      </w:pPr>
    </w:p>
    <w:p w14:paraId="7C6F39E3" w14:textId="77777777" w:rsidR="00AA3066" w:rsidRDefault="00C143A8" w:rsidP="00AA3066">
      <w:pPr>
        <w:tabs>
          <w:tab w:val="left" w:pos="1134"/>
        </w:tabs>
        <w:spacing w:after="0"/>
        <w:jc w:val="right"/>
        <w:rPr>
          <w:i/>
          <w:iCs/>
          <w:sz w:val="22"/>
          <w:szCs w:val="22"/>
        </w:rPr>
      </w:pPr>
      <w:r w:rsidRPr="00F954CB">
        <w:rPr>
          <w:i/>
          <w:iCs/>
          <w:sz w:val="22"/>
          <w:szCs w:val="22"/>
          <w:highlight w:val="yellow"/>
        </w:rPr>
        <w:br w:type="column"/>
      </w:r>
      <w:r w:rsidRPr="00F954CB">
        <w:rPr>
          <w:i/>
          <w:iCs/>
          <w:sz w:val="22"/>
          <w:szCs w:val="22"/>
        </w:rPr>
        <w:lastRenderedPageBreak/>
        <w:t xml:space="preserve">Annex 1 Scope of Service </w:t>
      </w:r>
    </w:p>
    <w:p w14:paraId="573C1CBF" w14:textId="70DD7F72" w:rsidR="00C143A8" w:rsidRPr="00EC167C" w:rsidRDefault="00C143A8" w:rsidP="00AA3066">
      <w:pPr>
        <w:tabs>
          <w:tab w:val="left" w:pos="1134"/>
        </w:tabs>
        <w:spacing w:after="0"/>
        <w:jc w:val="right"/>
        <w:rPr>
          <w:i/>
          <w:iCs/>
          <w:sz w:val="22"/>
          <w:szCs w:val="22"/>
        </w:rPr>
      </w:pPr>
      <w:r w:rsidRPr="00F954CB">
        <w:rPr>
          <w:i/>
          <w:iCs/>
          <w:sz w:val="22"/>
          <w:szCs w:val="22"/>
        </w:rPr>
        <w:t>(Commercial offer for warehouse project development)</w:t>
      </w:r>
    </w:p>
    <w:p w14:paraId="3A2BF838" w14:textId="77777777" w:rsidR="00EC167C" w:rsidRPr="00AA3066" w:rsidRDefault="00EC167C" w:rsidP="00C143A8">
      <w:pPr>
        <w:tabs>
          <w:tab w:val="left" w:pos="1134"/>
        </w:tabs>
        <w:spacing w:line="276" w:lineRule="auto"/>
        <w:jc w:val="right"/>
        <w:rPr>
          <w:i/>
          <w:iCs/>
          <w:sz w:val="22"/>
          <w:szCs w:val="22"/>
        </w:rPr>
      </w:pPr>
    </w:p>
    <w:p w14:paraId="5BE81E94" w14:textId="77777777" w:rsidR="00C678B9" w:rsidRPr="00E50A7D" w:rsidRDefault="00C678B9" w:rsidP="00C678B9">
      <w:pPr>
        <w:spacing w:after="0"/>
        <w:jc w:val="both"/>
        <w:rPr>
          <w:b/>
          <w:bCs/>
          <w:i/>
          <w:iCs/>
          <w:color w:val="000000"/>
          <w:sz w:val="22"/>
          <w:szCs w:val="22"/>
        </w:rPr>
      </w:pPr>
      <w:r w:rsidRPr="00E50A7D">
        <w:rPr>
          <w:sz w:val="22"/>
          <w:szCs w:val="22"/>
        </w:rPr>
        <w:t xml:space="preserve">The Parties have agreed the current Scope of Services under the Agreement dated 08 June 2026, at the Property site </w:t>
      </w:r>
      <w:proofErr w:type="spellStart"/>
      <w:r w:rsidRPr="00E50A7D">
        <w:rPr>
          <w:i/>
          <w:iCs/>
          <w:color w:val="000000"/>
          <w:sz w:val="22"/>
          <w:szCs w:val="22"/>
        </w:rPr>
        <w:t>Zukh</w:t>
      </w:r>
      <w:proofErr w:type="spellEnd"/>
      <w:r w:rsidRPr="00E50A7D">
        <w:rPr>
          <w:i/>
          <w:iCs/>
          <w:color w:val="000000"/>
          <w:sz w:val="22"/>
          <w:szCs w:val="22"/>
        </w:rPr>
        <w:t xml:space="preserve">-airport highway, </w:t>
      </w:r>
      <w:proofErr w:type="gramStart"/>
      <w:r w:rsidRPr="00E50A7D">
        <w:rPr>
          <w:i/>
          <w:iCs/>
          <w:color w:val="000000"/>
          <w:sz w:val="22"/>
          <w:szCs w:val="22"/>
        </w:rPr>
        <w:t>in the area of</w:t>
      </w:r>
      <w:proofErr w:type="gramEnd"/>
      <w:r w:rsidRPr="00E50A7D">
        <w:rPr>
          <w:i/>
          <w:iCs/>
          <w:color w:val="000000"/>
          <w:sz w:val="22"/>
          <w:szCs w:val="22"/>
        </w:rPr>
        <w:t xml:space="preserve"> </w:t>
      </w:r>
      <w:proofErr w:type="spellStart"/>
      <w:r w:rsidRPr="00E50A7D">
        <w:rPr>
          <w:i/>
          <w:iCs/>
          <w:color w:val="000000"/>
          <w:sz w:val="22"/>
          <w:szCs w:val="22"/>
        </w:rPr>
        <w:t>Usuplu</w:t>
      </w:r>
      <w:proofErr w:type="spellEnd"/>
      <w:r w:rsidRPr="00E50A7D">
        <w:rPr>
          <w:i/>
          <w:iCs/>
          <w:color w:val="000000"/>
          <w:sz w:val="22"/>
          <w:szCs w:val="22"/>
        </w:rPr>
        <w:t xml:space="preserve"> mmc office, Baku, Azerbaijan </w:t>
      </w:r>
    </w:p>
    <w:p w14:paraId="72E9FE89" w14:textId="77777777" w:rsidR="00C678B9" w:rsidRPr="003D1718" w:rsidRDefault="00C678B9" w:rsidP="00C678B9">
      <w:pPr>
        <w:pStyle w:val="font-claude-response-body"/>
        <w:rPr>
          <w:sz w:val="22"/>
          <w:szCs w:val="22"/>
        </w:rPr>
      </w:pPr>
      <w:r w:rsidRPr="003D1718">
        <w:rPr>
          <w:rStyle w:val="Strong"/>
          <w:sz w:val="22"/>
          <w:szCs w:val="22"/>
        </w:rPr>
        <w:t>Stage 1. Preliminaries</w:t>
      </w:r>
      <w:r w:rsidRPr="003D1718">
        <w:rPr>
          <w:sz w:val="22"/>
          <w:szCs w:val="22"/>
        </w:rPr>
        <w:t>:</w:t>
      </w:r>
    </w:p>
    <w:p w14:paraId="15D6C7C1" w14:textId="77777777" w:rsidR="00C678B9" w:rsidRPr="003D1718" w:rsidRDefault="00C678B9" w:rsidP="00C678B9">
      <w:pPr>
        <w:pStyle w:val="font-claude-response-body"/>
        <w:numPr>
          <w:ilvl w:val="0"/>
          <w:numId w:val="13"/>
        </w:numPr>
        <w:rPr>
          <w:sz w:val="22"/>
          <w:szCs w:val="22"/>
        </w:rPr>
      </w:pPr>
      <w:r w:rsidRPr="003D1718">
        <w:rPr>
          <w:sz w:val="22"/>
          <w:szCs w:val="22"/>
        </w:rPr>
        <w:t>Geological survey report</w:t>
      </w:r>
    </w:p>
    <w:p w14:paraId="6BBA05DC" w14:textId="77777777" w:rsidR="00C678B9" w:rsidRPr="003D1718" w:rsidRDefault="00C678B9" w:rsidP="00C678B9">
      <w:pPr>
        <w:pStyle w:val="font-claude-response-body"/>
        <w:numPr>
          <w:ilvl w:val="0"/>
          <w:numId w:val="13"/>
        </w:numPr>
        <w:rPr>
          <w:sz w:val="22"/>
          <w:szCs w:val="22"/>
        </w:rPr>
      </w:pPr>
      <w:r w:rsidRPr="003D1718">
        <w:rPr>
          <w:sz w:val="22"/>
          <w:szCs w:val="22"/>
        </w:rPr>
        <w:t>Geodetic survey report / topographic plan</w:t>
      </w:r>
    </w:p>
    <w:p w14:paraId="5A7FC574" w14:textId="77777777" w:rsidR="00C678B9" w:rsidRPr="003D1718" w:rsidRDefault="00C678B9" w:rsidP="00C678B9">
      <w:pPr>
        <w:pStyle w:val="font-claude-response-body"/>
        <w:numPr>
          <w:ilvl w:val="0"/>
          <w:numId w:val="13"/>
        </w:numPr>
        <w:rPr>
          <w:sz w:val="22"/>
          <w:szCs w:val="22"/>
        </w:rPr>
      </w:pPr>
      <w:r w:rsidRPr="003D1718">
        <w:rPr>
          <w:sz w:val="22"/>
          <w:szCs w:val="22"/>
        </w:rPr>
        <w:t>Technical specifications (technical conditions) obtained from electricity, gas, water, sewerage, internet, and fire safety authorities</w:t>
      </w:r>
    </w:p>
    <w:p w14:paraId="72C6C8A2" w14:textId="77777777" w:rsidR="00C678B9" w:rsidRPr="003D1718" w:rsidRDefault="00C678B9" w:rsidP="00C678B9">
      <w:pPr>
        <w:pStyle w:val="font-claude-response-body"/>
        <w:rPr>
          <w:sz w:val="22"/>
          <w:szCs w:val="22"/>
        </w:rPr>
      </w:pPr>
      <w:r w:rsidRPr="003D1718">
        <w:rPr>
          <w:rStyle w:val="Strong"/>
          <w:sz w:val="22"/>
          <w:szCs w:val="22"/>
        </w:rPr>
        <w:t>Stage 2. Masterplan &amp; Design Documentation</w:t>
      </w:r>
      <w:r w:rsidRPr="003D1718">
        <w:rPr>
          <w:sz w:val="22"/>
          <w:szCs w:val="22"/>
        </w:rPr>
        <w:t>:</w:t>
      </w:r>
    </w:p>
    <w:p w14:paraId="4F0BD25B" w14:textId="77777777" w:rsidR="00C678B9" w:rsidRPr="003D1718" w:rsidRDefault="00C678B9" w:rsidP="00C678B9">
      <w:pPr>
        <w:pStyle w:val="font-claude-response-body"/>
        <w:numPr>
          <w:ilvl w:val="0"/>
          <w:numId w:val="14"/>
        </w:numPr>
        <w:rPr>
          <w:sz w:val="22"/>
          <w:szCs w:val="22"/>
        </w:rPr>
      </w:pPr>
      <w:r w:rsidRPr="003D1718">
        <w:rPr>
          <w:sz w:val="22"/>
          <w:szCs w:val="22"/>
        </w:rPr>
        <w:t>Concept design</w:t>
      </w:r>
    </w:p>
    <w:p w14:paraId="1391CF4B" w14:textId="77777777" w:rsidR="00C678B9" w:rsidRPr="003D1718" w:rsidRDefault="00C678B9" w:rsidP="00C678B9">
      <w:pPr>
        <w:pStyle w:val="font-claude-response-body"/>
        <w:numPr>
          <w:ilvl w:val="0"/>
          <w:numId w:val="14"/>
        </w:numPr>
        <w:rPr>
          <w:sz w:val="22"/>
          <w:szCs w:val="22"/>
        </w:rPr>
      </w:pPr>
      <w:r w:rsidRPr="003D1718">
        <w:rPr>
          <w:sz w:val="22"/>
          <w:szCs w:val="22"/>
        </w:rPr>
        <w:t>Master Plan / Site Development drawings</w:t>
      </w:r>
    </w:p>
    <w:p w14:paraId="5BCA28BE" w14:textId="77777777" w:rsidR="00C678B9" w:rsidRPr="003D1718" w:rsidRDefault="00C678B9" w:rsidP="00C678B9">
      <w:pPr>
        <w:pStyle w:val="font-claude-response-body"/>
        <w:numPr>
          <w:ilvl w:val="0"/>
          <w:numId w:val="14"/>
        </w:numPr>
        <w:rPr>
          <w:sz w:val="22"/>
          <w:szCs w:val="22"/>
        </w:rPr>
      </w:pPr>
      <w:r w:rsidRPr="003D1718">
        <w:rPr>
          <w:sz w:val="22"/>
          <w:szCs w:val="22"/>
        </w:rPr>
        <w:t>Explanatory Note</w:t>
      </w:r>
    </w:p>
    <w:p w14:paraId="7589D936" w14:textId="77777777" w:rsidR="00C678B9" w:rsidRPr="003D1718" w:rsidRDefault="00C678B9" w:rsidP="00C678B9">
      <w:pPr>
        <w:pStyle w:val="font-claude-response-body"/>
        <w:numPr>
          <w:ilvl w:val="0"/>
          <w:numId w:val="14"/>
        </w:numPr>
        <w:rPr>
          <w:sz w:val="22"/>
          <w:szCs w:val="22"/>
        </w:rPr>
      </w:pPr>
      <w:r w:rsidRPr="003D1718">
        <w:rPr>
          <w:sz w:val="22"/>
          <w:szCs w:val="22"/>
        </w:rPr>
        <w:t>Architectural &amp; Structural section of the project documentation</w:t>
      </w:r>
    </w:p>
    <w:p w14:paraId="445EE4CD" w14:textId="77777777" w:rsidR="00C678B9" w:rsidRPr="003D1718" w:rsidRDefault="00C678B9" w:rsidP="00C678B9">
      <w:pPr>
        <w:pStyle w:val="font-claude-response-body"/>
        <w:numPr>
          <w:ilvl w:val="0"/>
          <w:numId w:val="14"/>
        </w:numPr>
        <w:rPr>
          <w:sz w:val="22"/>
          <w:szCs w:val="22"/>
        </w:rPr>
      </w:pPr>
      <w:r w:rsidRPr="003D1718">
        <w:rPr>
          <w:sz w:val="22"/>
          <w:szCs w:val="22"/>
        </w:rPr>
        <w:t>MEP Engineering section: HVAC, water supply, water drainage, electrical, extra-low voltage (incl. CCTV)</w:t>
      </w:r>
    </w:p>
    <w:p w14:paraId="077C73CD" w14:textId="77777777" w:rsidR="00C678B9" w:rsidRPr="003D1718" w:rsidRDefault="00C678B9" w:rsidP="00C678B9">
      <w:pPr>
        <w:pStyle w:val="font-claude-response-body"/>
        <w:numPr>
          <w:ilvl w:val="0"/>
          <w:numId w:val="14"/>
        </w:numPr>
        <w:rPr>
          <w:sz w:val="22"/>
          <w:szCs w:val="22"/>
        </w:rPr>
      </w:pPr>
      <w:r w:rsidRPr="003D1718">
        <w:rPr>
          <w:sz w:val="22"/>
          <w:szCs w:val="22"/>
        </w:rPr>
        <w:t>Fire fighting section of the project documentation</w:t>
      </w:r>
    </w:p>
    <w:p w14:paraId="4C734575" w14:textId="77777777" w:rsidR="00C678B9" w:rsidRPr="003D1718" w:rsidRDefault="00C678B9" w:rsidP="00C678B9">
      <w:pPr>
        <w:pStyle w:val="font-claude-response-body"/>
        <w:numPr>
          <w:ilvl w:val="0"/>
          <w:numId w:val="14"/>
        </w:numPr>
        <w:rPr>
          <w:sz w:val="22"/>
          <w:szCs w:val="22"/>
        </w:rPr>
      </w:pPr>
      <w:r w:rsidRPr="003D1718">
        <w:rPr>
          <w:sz w:val="22"/>
          <w:szCs w:val="22"/>
        </w:rPr>
        <w:t>Fire alarm section of the project documentation</w:t>
      </w:r>
    </w:p>
    <w:p w14:paraId="7D3C6601" w14:textId="77777777" w:rsidR="00C678B9" w:rsidRPr="003D1718" w:rsidRDefault="00C678B9" w:rsidP="00C678B9">
      <w:pPr>
        <w:pStyle w:val="font-claude-response-body"/>
        <w:numPr>
          <w:ilvl w:val="0"/>
          <w:numId w:val="14"/>
        </w:numPr>
        <w:rPr>
          <w:sz w:val="22"/>
          <w:szCs w:val="22"/>
        </w:rPr>
      </w:pPr>
      <w:r w:rsidRPr="003D1718">
        <w:rPr>
          <w:sz w:val="22"/>
          <w:szCs w:val="22"/>
        </w:rPr>
        <w:t>Construction Management Plan</w:t>
      </w:r>
    </w:p>
    <w:p w14:paraId="11221FAA" w14:textId="77777777" w:rsidR="00C678B9" w:rsidRPr="003D1718" w:rsidRDefault="00C678B9" w:rsidP="00C678B9">
      <w:pPr>
        <w:pStyle w:val="font-claude-response-body"/>
        <w:numPr>
          <w:ilvl w:val="0"/>
          <w:numId w:val="14"/>
        </w:numPr>
        <w:rPr>
          <w:sz w:val="22"/>
          <w:szCs w:val="22"/>
        </w:rPr>
      </w:pPr>
      <w:r w:rsidRPr="003D1718">
        <w:rPr>
          <w:sz w:val="22"/>
          <w:szCs w:val="22"/>
        </w:rPr>
        <w:t>Environmental Impact Assessment</w:t>
      </w:r>
    </w:p>
    <w:p w14:paraId="6525746D" w14:textId="77777777" w:rsidR="00C678B9" w:rsidRPr="003D1718" w:rsidRDefault="00C678B9" w:rsidP="00C678B9">
      <w:pPr>
        <w:pStyle w:val="font-claude-response-body"/>
        <w:rPr>
          <w:sz w:val="22"/>
          <w:szCs w:val="22"/>
        </w:rPr>
      </w:pPr>
      <w:r w:rsidRPr="003D1718">
        <w:rPr>
          <w:rStyle w:val="Strong"/>
          <w:sz w:val="22"/>
          <w:szCs w:val="22"/>
        </w:rPr>
        <w:t>Stage 3. Interior Design for Administrative Premises</w:t>
      </w:r>
      <w:r w:rsidRPr="003D1718">
        <w:rPr>
          <w:sz w:val="22"/>
          <w:szCs w:val="22"/>
        </w:rPr>
        <w:t>:</w:t>
      </w:r>
    </w:p>
    <w:p w14:paraId="68F07839" w14:textId="77777777" w:rsidR="00C678B9" w:rsidRPr="003D1718" w:rsidRDefault="00C678B9" w:rsidP="00C678B9">
      <w:pPr>
        <w:pStyle w:val="font-claude-response-body"/>
        <w:numPr>
          <w:ilvl w:val="0"/>
          <w:numId w:val="15"/>
        </w:numPr>
        <w:rPr>
          <w:sz w:val="22"/>
          <w:szCs w:val="22"/>
        </w:rPr>
      </w:pPr>
      <w:r w:rsidRPr="003D1718">
        <w:rPr>
          <w:sz w:val="22"/>
          <w:szCs w:val="22"/>
        </w:rPr>
        <w:t>Preliminary layouts and approved planning solution</w:t>
      </w:r>
    </w:p>
    <w:p w14:paraId="6C4121DC" w14:textId="77777777" w:rsidR="00C678B9" w:rsidRPr="003D1718" w:rsidRDefault="00C678B9" w:rsidP="00C678B9">
      <w:pPr>
        <w:pStyle w:val="font-claude-response-body"/>
        <w:numPr>
          <w:ilvl w:val="0"/>
          <w:numId w:val="15"/>
        </w:numPr>
        <w:rPr>
          <w:sz w:val="22"/>
          <w:szCs w:val="22"/>
        </w:rPr>
      </w:pPr>
      <w:r w:rsidRPr="003D1718">
        <w:rPr>
          <w:sz w:val="22"/>
          <w:szCs w:val="22"/>
        </w:rPr>
        <w:t>Visualizations</w:t>
      </w:r>
    </w:p>
    <w:p w14:paraId="19BCD821" w14:textId="77777777" w:rsidR="00C678B9" w:rsidRPr="003D1718" w:rsidRDefault="00C678B9" w:rsidP="00C678B9">
      <w:pPr>
        <w:pStyle w:val="font-claude-response-body"/>
        <w:numPr>
          <w:ilvl w:val="0"/>
          <w:numId w:val="15"/>
        </w:numPr>
        <w:rPr>
          <w:sz w:val="22"/>
          <w:szCs w:val="22"/>
        </w:rPr>
      </w:pPr>
      <w:r w:rsidRPr="003D1718">
        <w:rPr>
          <w:sz w:val="22"/>
          <w:szCs w:val="22"/>
        </w:rPr>
        <w:t>Furniture and equipment layout plan</w:t>
      </w:r>
    </w:p>
    <w:p w14:paraId="7CBC3058" w14:textId="77777777" w:rsidR="00C678B9" w:rsidRPr="003D1718" w:rsidRDefault="00C678B9" w:rsidP="00C678B9">
      <w:pPr>
        <w:pStyle w:val="font-claude-response-body"/>
        <w:numPr>
          <w:ilvl w:val="0"/>
          <w:numId w:val="15"/>
        </w:numPr>
        <w:rPr>
          <w:sz w:val="22"/>
          <w:szCs w:val="22"/>
        </w:rPr>
      </w:pPr>
      <w:r w:rsidRPr="003D1718">
        <w:rPr>
          <w:sz w:val="22"/>
          <w:szCs w:val="22"/>
        </w:rPr>
        <w:t>Door schedule and schemes</w:t>
      </w:r>
    </w:p>
    <w:p w14:paraId="5A978F50" w14:textId="77777777" w:rsidR="00C678B9" w:rsidRPr="003D1718" w:rsidRDefault="00C678B9" w:rsidP="00C678B9">
      <w:pPr>
        <w:pStyle w:val="font-claude-response-body"/>
        <w:numPr>
          <w:ilvl w:val="0"/>
          <w:numId w:val="15"/>
        </w:numPr>
        <w:rPr>
          <w:sz w:val="22"/>
          <w:szCs w:val="22"/>
        </w:rPr>
      </w:pPr>
      <w:r w:rsidRPr="003D1718">
        <w:rPr>
          <w:sz w:val="22"/>
          <w:szCs w:val="22"/>
        </w:rPr>
        <w:t>Ceiling plan / Flooring plan / Wall finishes plan</w:t>
      </w:r>
    </w:p>
    <w:p w14:paraId="0361C6C2" w14:textId="77777777" w:rsidR="00C678B9" w:rsidRPr="003D1718" w:rsidRDefault="00C678B9" w:rsidP="00C678B9">
      <w:pPr>
        <w:pStyle w:val="font-claude-response-body"/>
        <w:numPr>
          <w:ilvl w:val="0"/>
          <w:numId w:val="15"/>
        </w:numPr>
        <w:rPr>
          <w:sz w:val="22"/>
          <w:szCs w:val="22"/>
        </w:rPr>
      </w:pPr>
      <w:r w:rsidRPr="003D1718">
        <w:rPr>
          <w:sz w:val="22"/>
          <w:szCs w:val="22"/>
        </w:rPr>
        <w:t>Lighting layout plan with lighting scenarios</w:t>
      </w:r>
    </w:p>
    <w:p w14:paraId="5912BA05" w14:textId="77777777" w:rsidR="00C678B9" w:rsidRPr="003D1718" w:rsidRDefault="00C678B9" w:rsidP="00C678B9">
      <w:pPr>
        <w:pStyle w:val="font-claude-response-body"/>
        <w:numPr>
          <w:ilvl w:val="0"/>
          <w:numId w:val="15"/>
        </w:numPr>
        <w:rPr>
          <w:sz w:val="22"/>
          <w:szCs w:val="22"/>
        </w:rPr>
      </w:pPr>
      <w:r w:rsidRPr="003D1718">
        <w:rPr>
          <w:sz w:val="22"/>
          <w:szCs w:val="22"/>
        </w:rPr>
        <w:t>Electrical fittings and accessories layout plan</w:t>
      </w:r>
    </w:p>
    <w:p w14:paraId="3E773ED6" w14:textId="77777777" w:rsidR="00C678B9" w:rsidRPr="003D1718" w:rsidRDefault="00C678B9" w:rsidP="00C678B9">
      <w:pPr>
        <w:pStyle w:val="font-claude-response-body"/>
        <w:numPr>
          <w:ilvl w:val="0"/>
          <w:numId w:val="15"/>
        </w:numPr>
        <w:rPr>
          <w:sz w:val="22"/>
          <w:szCs w:val="22"/>
        </w:rPr>
      </w:pPr>
      <w:r w:rsidRPr="003D1718">
        <w:rPr>
          <w:sz w:val="22"/>
          <w:szCs w:val="22"/>
        </w:rPr>
        <w:t>Plumbing layout plan</w:t>
      </w:r>
    </w:p>
    <w:p w14:paraId="7FB27C98" w14:textId="77777777" w:rsidR="00C678B9" w:rsidRPr="003D1718" w:rsidRDefault="00C678B9" w:rsidP="00C678B9">
      <w:pPr>
        <w:pStyle w:val="font-claude-response-body"/>
        <w:numPr>
          <w:ilvl w:val="0"/>
          <w:numId w:val="15"/>
        </w:numPr>
        <w:rPr>
          <w:sz w:val="22"/>
          <w:szCs w:val="22"/>
        </w:rPr>
      </w:pPr>
      <w:r w:rsidRPr="003D1718">
        <w:rPr>
          <w:sz w:val="22"/>
          <w:szCs w:val="22"/>
        </w:rPr>
        <w:t>CCTV equipment layout plan</w:t>
      </w:r>
    </w:p>
    <w:p w14:paraId="7D62BFC9" w14:textId="77777777" w:rsidR="00C678B9" w:rsidRPr="003D1718" w:rsidRDefault="00C678B9" w:rsidP="00C678B9">
      <w:pPr>
        <w:pStyle w:val="font-claude-response-body"/>
        <w:numPr>
          <w:ilvl w:val="0"/>
          <w:numId w:val="15"/>
        </w:numPr>
        <w:rPr>
          <w:sz w:val="22"/>
          <w:szCs w:val="22"/>
        </w:rPr>
      </w:pPr>
      <w:r w:rsidRPr="003D1718">
        <w:rPr>
          <w:sz w:val="22"/>
          <w:szCs w:val="22"/>
        </w:rPr>
        <w:t>Furniture drawings and schemes</w:t>
      </w:r>
    </w:p>
    <w:p w14:paraId="4163F45A" w14:textId="2D49FA36" w:rsidR="00EC167C" w:rsidRPr="00C678B9" w:rsidRDefault="00C678B9" w:rsidP="00C678B9">
      <w:pPr>
        <w:pStyle w:val="font-claude-response-body"/>
        <w:numPr>
          <w:ilvl w:val="0"/>
          <w:numId w:val="15"/>
        </w:numPr>
        <w:rPr>
          <w:sz w:val="22"/>
          <w:szCs w:val="22"/>
        </w:rPr>
      </w:pPr>
      <w:r w:rsidRPr="003D1718">
        <w:rPr>
          <w:sz w:val="22"/>
          <w:szCs w:val="22"/>
        </w:rPr>
        <w:t>Specification of finishing materials</w:t>
      </w:r>
    </w:p>
    <w:tbl>
      <w:tblPr>
        <w:tblStyle w:val="10"/>
        <w:tblW w:w="9065" w:type="dxa"/>
        <w:tblLook w:val="04A0" w:firstRow="1" w:lastRow="0" w:firstColumn="1" w:lastColumn="0" w:noHBand="0" w:noVBand="1"/>
      </w:tblPr>
      <w:tblGrid>
        <w:gridCol w:w="4484"/>
        <w:gridCol w:w="4581"/>
      </w:tblGrid>
      <w:tr w:rsidR="00C678B9" w:rsidRPr="00F954CB" w14:paraId="1CC4B320" w14:textId="77777777" w:rsidTr="00BD7CCD">
        <w:tc>
          <w:tcPr>
            <w:tcW w:w="4484" w:type="dxa"/>
          </w:tcPr>
          <w:p w14:paraId="4DE26F75" w14:textId="77777777" w:rsidR="00C678B9" w:rsidRPr="00F954CB" w:rsidRDefault="00C678B9" w:rsidP="00BD7CCD">
            <w:pPr>
              <w:jc w:val="center"/>
              <w:rPr>
                <w:rFonts w:ascii="Times New Roman" w:eastAsia="Times New Roman" w:hAnsi="Times New Roman" w:cs="Times New Roman"/>
                <w:b/>
                <w:bCs/>
                <w:kern w:val="0"/>
              </w:rPr>
            </w:pPr>
            <w:r w:rsidRPr="00F954CB">
              <w:rPr>
                <w:rFonts w:ascii="Times New Roman" w:eastAsia="Times New Roman" w:hAnsi="Times New Roman" w:cs="Times New Roman"/>
                <w:b/>
                <w:bCs/>
                <w:kern w:val="0"/>
                <w:lang w:val="en-GB"/>
              </w:rPr>
              <w:t>FOR CUSTOMER:</w:t>
            </w:r>
          </w:p>
        </w:tc>
        <w:tc>
          <w:tcPr>
            <w:tcW w:w="4581" w:type="dxa"/>
          </w:tcPr>
          <w:p w14:paraId="02DABE57" w14:textId="77777777" w:rsidR="00C678B9" w:rsidRPr="00F954CB" w:rsidRDefault="00C678B9" w:rsidP="00BD7CCD">
            <w:pPr>
              <w:jc w:val="center"/>
              <w:rPr>
                <w:rFonts w:ascii="Times New Roman" w:eastAsia="Times New Roman" w:hAnsi="Times New Roman" w:cs="Times New Roman"/>
                <w:b/>
                <w:bCs/>
                <w:kern w:val="0"/>
              </w:rPr>
            </w:pPr>
            <w:r w:rsidRPr="00F954CB">
              <w:rPr>
                <w:rFonts w:ascii="Times New Roman" w:eastAsia="Times New Roman" w:hAnsi="Times New Roman" w:cs="Times New Roman"/>
                <w:b/>
                <w:bCs/>
                <w:kern w:val="0"/>
                <w:lang w:val="en-GB"/>
              </w:rPr>
              <w:t>FOR CONTRACTOR:</w:t>
            </w:r>
          </w:p>
        </w:tc>
      </w:tr>
      <w:tr w:rsidR="00C678B9" w:rsidRPr="00F954CB" w14:paraId="29B0301F" w14:textId="77777777" w:rsidTr="00BD7CCD">
        <w:trPr>
          <w:trHeight w:val="377"/>
        </w:trPr>
        <w:tc>
          <w:tcPr>
            <w:tcW w:w="4484" w:type="dxa"/>
          </w:tcPr>
          <w:p w14:paraId="411889DA" w14:textId="77777777" w:rsidR="00C678B9" w:rsidRPr="00DF7EDE" w:rsidRDefault="00C678B9" w:rsidP="00BD7CCD">
            <w:pPr>
              <w:jc w:val="center"/>
              <w:rPr>
                <w:rFonts w:ascii="Times New Roman" w:eastAsia="Times New Roman" w:hAnsi="Times New Roman" w:cs="Times New Roman"/>
                <w:b/>
                <w:bCs/>
                <w:kern w:val="0"/>
                <w:lang w:val="ru-RU"/>
              </w:rPr>
            </w:pPr>
            <w:r w:rsidRPr="00DF7EDE">
              <w:rPr>
                <w:rFonts w:ascii="Times New Roman" w:eastAsia="Times New Roman" w:hAnsi="Times New Roman" w:cs="Times New Roman"/>
                <w:b/>
                <w:bCs/>
                <w:kern w:val="0"/>
                <w:lang w:val="ru-RU"/>
              </w:rPr>
              <w:t>AZINTERSERVICE GROUP MMC</w:t>
            </w:r>
          </w:p>
        </w:tc>
        <w:tc>
          <w:tcPr>
            <w:tcW w:w="4581" w:type="dxa"/>
          </w:tcPr>
          <w:p w14:paraId="656D35A7" w14:textId="77777777" w:rsidR="00C678B9" w:rsidRPr="00F954CB" w:rsidRDefault="00C678B9" w:rsidP="00BD7CCD">
            <w:pPr>
              <w:jc w:val="center"/>
              <w:rPr>
                <w:rFonts w:ascii="Times New Roman" w:eastAsia="Times New Roman" w:hAnsi="Times New Roman" w:cs="Times New Roman"/>
                <w:b/>
                <w:bCs/>
                <w:kern w:val="0"/>
              </w:rPr>
            </w:pPr>
            <w:r w:rsidRPr="00F43D17">
              <w:rPr>
                <w:rFonts w:ascii="Times New Roman" w:hAnsi="Times New Roman" w:cs="Times New Roman"/>
                <w:b/>
                <w:bCs/>
              </w:rPr>
              <w:t>TOP REM HOUSE CONTRACTING L.L.C</w:t>
            </w:r>
          </w:p>
        </w:tc>
      </w:tr>
      <w:tr w:rsidR="00C678B9" w:rsidRPr="00F954CB" w14:paraId="3C47691D"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484" w:type="dxa"/>
          </w:tcPr>
          <w:p w14:paraId="6732D0AE" w14:textId="77777777" w:rsidR="00C678B9" w:rsidRPr="00DF7EDE" w:rsidRDefault="00C678B9" w:rsidP="00BD7CCD">
            <w:pPr>
              <w:jc w:val="center"/>
              <w:rPr>
                <w:rFonts w:ascii="Times New Roman" w:eastAsia="Times New Roman" w:hAnsi="Times New Roman" w:cs="Times New Roman"/>
                <w:bCs/>
                <w:kern w:val="0"/>
              </w:rPr>
            </w:pPr>
            <w:r>
              <w:rPr>
                <w:rFonts w:ascii="Times New Roman" w:eastAsia="Times New Roman" w:hAnsi="Times New Roman" w:cs="Times New Roman"/>
                <w:bCs/>
                <w:kern w:val="0"/>
              </w:rPr>
              <w:t xml:space="preserve">Address: </w:t>
            </w:r>
            <w:r w:rsidRPr="00DF7EDE">
              <w:rPr>
                <w:rFonts w:ascii="Times New Roman" w:eastAsia="Times New Roman" w:hAnsi="Times New Roman" w:cs="Times New Roman"/>
                <w:bCs/>
                <w:kern w:val="0"/>
              </w:rPr>
              <w:t>Maqsud Alizadeh Street, House 18, Apt. 95, Narimanov District, Baku Z1078, Republic of Azerbaijan</w:t>
            </w:r>
          </w:p>
          <w:p w14:paraId="237C7EA0" w14:textId="77777777" w:rsidR="00C678B9" w:rsidRPr="00DF7EDE" w:rsidRDefault="00C678B9" w:rsidP="00BD7CCD">
            <w:pPr>
              <w:rPr>
                <w:rFonts w:ascii="Times New Roman" w:eastAsia="Times New Roman" w:hAnsi="Times New Roman" w:cs="Times New Roman"/>
                <w:b/>
                <w:bCs/>
                <w:kern w:val="0"/>
              </w:rPr>
            </w:pPr>
          </w:p>
        </w:tc>
        <w:tc>
          <w:tcPr>
            <w:tcW w:w="4581" w:type="dxa"/>
          </w:tcPr>
          <w:p w14:paraId="7A128AAD" w14:textId="77777777" w:rsidR="00C678B9" w:rsidRPr="00E06A54" w:rsidRDefault="00C678B9" w:rsidP="00BD7CCD">
            <w:pPr>
              <w:rPr>
                <w:rFonts w:ascii="Times New Roman" w:hAnsi="Times New Roman" w:cs="Times New Roman"/>
                <w:kern w:val="0"/>
              </w:rPr>
            </w:pPr>
            <w:r w:rsidRPr="00E06A54">
              <w:rPr>
                <w:rFonts w:ascii="Times New Roman" w:hAnsi="Times New Roman" w:cs="Times New Roman"/>
                <w:kern w:val="0"/>
              </w:rPr>
              <w:t>Prime Business Center, Al Barsha South Four,</w:t>
            </w:r>
          </w:p>
          <w:p w14:paraId="345F04C9" w14:textId="77777777" w:rsidR="00C678B9" w:rsidRPr="00F954CB" w:rsidRDefault="00C678B9" w:rsidP="00BD7CCD">
            <w:pPr>
              <w:jc w:val="center"/>
              <w:rPr>
                <w:rFonts w:ascii="Times New Roman" w:hAnsi="Times New Roman" w:cs="Times New Roman"/>
                <w:kern w:val="0"/>
              </w:rPr>
            </w:pPr>
            <w:r w:rsidRPr="00E06A54">
              <w:rPr>
                <w:rFonts w:ascii="Times New Roman" w:hAnsi="Times New Roman" w:cs="Times New Roman"/>
                <w:kern w:val="0"/>
              </w:rPr>
              <w:t>B801, Dubai, United Arab Emirates</w:t>
            </w:r>
          </w:p>
        </w:tc>
      </w:tr>
      <w:tr w:rsidR="00C678B9" w:rsidRPr="00F954CB" w14:paraId="350A91C2"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484" w:type="dxa"/>
          </w:tcPr>
          <w:p w14:paraId="1A984C10" w14:textId="77777777" w:rsidR="00C678B9" w:rsidRPr="00F954CB" w:rsidRDefault="00C678B9" w:rsidP="00BD7CCD">
            <w:pPr>
              <w:jc w:val="center"/>
              <w:rPr>
                <w:rFonts w:ascii="Times New Roman" w:eastAsia="Times New Roman" w:hAnsi="Times New Roman" w:cs="Times New Roman"/>
                <w:b/>
                <w:bCs/>
                <w:kern w:val="0"/>
              </w:rPr>
            </w:pPr>
            <w:r w:rsidRPr="00F954CB">
              <w:rPr>
                <w:rFonts w:ascii="Times New Roman" w:hAnsi="Times New Roman" w:cs="Times New Roman"/>
                <w:kern w:val="0"/>
              </w:rPr>
              <w:t xml:space="preserve">Mobile number: </w:t>
            </w:r>
            <w:r>
              <w:rPr>
                <w:rFonts w:ascii="Times New Roman" w:hAnsi="Times New Roman" w:cs="Times New Roman"/>
                <w:kern w:val="0"/>
              </w:rPr>
              <w:t>____</w:t>
            </w:r>
          </w:p>
        </w:tc>
        <w:tc>
          <w:tcPr>
            <w:tcW w:w="4581" w:type="dxa"/>
          </w:tcPr>
          <w:p w14:paraId="5FAAC313" w14:textId="77777777" w:rsidR="00C678B9" w:rsidRPr="00F954CB" w:rsidRDefault="00C678B9" w:rsidP="00BD7CCD">
            <w:pPr>
              <w:jc w:val="center"/>
              <w:rPr>
                <w:rFonts w:ascii="Times New Roman" w:hAnsi="Times New Roman" w:cs="Times New Roman"/>
                <w:kern w:val="0"/>
              </w:rPr>
            </w:pPr>
            <w:r w:rsidRPr="00F954CB">
              <w:rPr>
                <w:rFonts w:ascii="Times New Roman" w:hAnsi="Times New Roman" w:cs="Times New Roman"/>
                <w:kern w:val="0"/>
              </w:rPr>
              <w:t xml:space="preserve">Mobile number: </w:t>
            </w:r>
            <w:r w:rsidRPr="007A2F3D">
              <w:rPr>
                <w:rFonts w:ascii="Times New Roman" w:hAnsi="Times New Roman" w:cs="Times New Roman"/>
                <w:kern w:val="0"/>
              </w:rPr>
              <w:t>+971589002312</w:t>
            </w:r>
          </w:p>
        </w:tc>
      </w:tr>
      <w:tr w:rsidR="00C678B9" w:rsidRPr="00F954CB" w14:paraId="54FC3B5B"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81" w:type="dxa"/>
          <w:jc w:val="center"/>
        </w:trPr>
        <w:tc>
          <w:tcPr>
            <w:tcW w:w="4484" w:type="dxa"/>
          </w:tcPr>
          <w:p w14:paraId="7186A1DB" w14:textId="77777777" w:rsidR="00C678B9" w:rsidRPr="00F954CB" w:rsidRDefault="00C678B9" w:rsidP="00BD7CCD">
            <w:pPr>
              <w:jc w:val="center"/>
              <w:rPr>
                <w:rFonts w:ascii="Times New Roman" w:eastAsia="Times New Roman" w:hAnsi="Times New Roman" w:cs="Times New Roman"/>
                <w:b/>
                <w:bCs/>
                <w:kern w:val="0"/>
              </w:rPr>
            </w:pPr>
          </w:p>
        </w:tc>
      </w:tr>
      <w:tr w:rsidR="00C678B9" w:rsidRPr="00F954CB" w14:paraId="5754394C"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81" w:type="dxa"/>
          <w:jc w:val="center"/>
        </w:trPr>
        <w:tc>
          <w:tcPr>
            <w:tcW w:w="4484" w:type="dxa"/>
          </w:tcPr>
          <w:p w14:paraId="6B7DE201" w14:textId="77777777" w:rsidR="00C678B9" w:rsidRPr="00F954CB" w:rsidRDefault="00C678B9" w:rsidP="00BD7CCD">
            <w:pPr>
              <w:jc w:val="center"/>
              <w:rPr>
                <w:rFonts w:ascii="Times New Roman" w:hAnsi="Times New Roman" w:cs="Times New Roman"/>
                <w:kern w:val="0"/>
              </w:rPr>
            </w:pPr>
          </w:p>
        </w:tc>
      </w:tr>
      <w:tr w:rsidR="00C678B9" w:rsidRPr="00F954CB" w14:paraId="1BFB576D"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484" w:type="dxa"/>
          </w:tcPr>
          <w:p w14:paraId="5526F8E4" w14:textId="77777777" w:rsidR="00C678B9" w:rsidRPr="000D6EFF" w:rsidRDefault="00C678B9" w:rsidP="00BD7CCD">
            <w:pPr>
              <w:rPr>
                <w:rFonts w:ascii="Times New Roman" w:eastAsia="Times New Roman" w:hAnsi="Times New Roman" w:cs="Times New Roman"/>
                <w:i/>
                <w:iCs/>
                <w:kern w:val="0"/>
                <w:lang w:val="fr-FR"/>
              </w:rPr>
            </w:pPr>
          </w:p>
          <w:p w14:paraId="20DC62C4" w14:textId="0A10C5B5" w:rsidR="00C678B9" w:rsidRPr="00C678B9" w:rsidRDefault="00C678B9" w:rsidP="00C678B9">
            <w:pPr>
              <w:rPr>
                <w:rFonts w:ascii="Times New Roman" w:eastAsia="Times New Roman" w:hAnsi="Times New Roman" w:cs="Times New Roman"/>
                <w:i/>
                <w:iCs/>
                <w:kern w:val="0"/>
                <w:lang w:val="ru-RU"/>
              </w:rPr>
            </w:pPr>
            <w:r w:rsidRPr="000D6EFF">
              <w:rPr>
                <w:rFonts w:ascii="Times New Roman" w:eastAsia="Times New Roman" w:hAnsi="Times New Roman" w:cs="Times New Roman" w:hint="cs"/>
                <w:i/>
                <w:iCs/>
                <w:kern w:val="0"/>
                <w:lang w:val="en-GB"/>
              </w:rPr>
              <w:t xml:space="preserve">Signature........................  / </w:t>
            </w:r>
            <w:r w:rsidRPr="00DF7EDE">
              <w:rPr>
                <w:rFonts w:ascii="Times New Roman" w:eastAsia="Times New Roman" w:hAnsi="Times New Roman" w:cs="Times New Roman"/>
                <w:i/>
                <w:iCs/>
                <w:kern w:val="0"/>
                <w:lang w:val="en-GB"/>
              </w:rPr>
              <w:t>Shahin Karimov Alizamin</w:t>
            </w:r>
            <w:r>
              <w:rPr>
                <w:rFonts w:ascii="Times New Roman" w:eastAsia="Times New Roman" w:hAnsi="Times New Roman" w:cs="Times New Roman"/>
                <w:i/>
                <w:iCs/>
                <w:kern w:val="0"/>
                <w:lang w:val="ru-RU"/>
              </w:rPr>
              <w:t xml:space="preserve"> / </w:t>
            </w:r>
          </w:p>
        </w:tc>
        <w:tc>
          <w:tcPr>
            <w:tcW w:w="4581" w:type="dxa"/>
          </w:tcPr>
          <w:p w14:paraId="41C5C149" w14:textId="77777777" w:rsidR="00C678B9" w:rsidRPr="000D6EFF" w:rsidRDefault="00C678B9" w:rsidP="00BD7CCD">
            <w:pPr>
              <w:jc w:val="center"/>
              <w:rPr>
                <w:rFonts w:ascii="Times New Roman" w:hAnsi="Times New Roman" w:cs="Times New Roman"/>
                <w:kern w:val="0"/>
              </w:rPr>
            </w:pPr>
          </w:p>
          <w:p w14:paraId="5A94DD51" w14:textId="77777777" w:rsidR="00C678B9" w:rsidRPr="000D6EFF" w:rsidRDefault="00C678B9" w:rsidP="00BD7CCD">
            <w:pPr>
              <w:rPr>
                <w:rFonts w:ascii="Times New Roman" w:eastAsia="Times New Roman" w:hAnsi="Times New Roman" w:cs="Times New Roman"/>
                <w:i/>
                <w:iCs/>
                <w:kern w:val="0"/>
              </w:rPr>
            </w:pPr>
            <w:r w:rsidRPr="000D6EFF">
              <w:rPr>
                <w:rFonts w:ascii="Times New Roman" w:eastAsia="Times New Roman" w:hAnsi="Times New Roman" w:cs="Times New Roman" w:hint="cs"/>
                <w:i/>
                <w:iCs/>
                <w:kern w:val="0"/>
                <w:lang w:val="en-GB"/>
              </w:rPr>
              <w:t>Signature....................</w:t>
            </w:r>
            <w:r w:rsidRPr="000D6EFF">
              <w:rPr>
                <w:rFonts w:ascii="Times New Roman" w:eastAsia="Times New Roman" w:hAnsi="Times New Roman" w:cs="Times New Roman" w:hint="cs"/>
                <w:i/>
                <w:iCs/>
                <w:kern w:val="0"/>
              </w:rPr>
              <w:t xml:space="preserve">.........  </w:t>
            </w:r>
            <w:r w:rsidRPr="000D6EFF">
              <w:rPr>
                <w:rFonts w:ascii="Times New Roman" w:eastAsia="Times New Roman" w:hAnsi="Times New Roman" w:cs="Times New Roman" w:hint="cs"/>
                <w:i/>
                <w:iCs/>
                <w:kern w:val="0"/>
                <w:lang w:val="en-GB"/>
              </w:rPr>
              <w:t>/</w:t>
            </w:r>
            <w:r w:rsidRPr="000D6EFF">
              <w:rPr>
                <w:rFonts w:ascii="Times New Roman" w:hAnsi="Times New Roman" w:cs="Times New Roman" w:hint="cs"/>
                <w:i/>
                <w:iCs/>
              </w:rPr>
              <w:t>Yulian Shevchenko</w:t>
            </w:r>
            <w:r w:rsidRPr="000D6EFF">
              <w:rPr>
                <w:rFonts w:ascii="Times New Roman" w:eastAsia="Times New Roman" w:hAnsi="Times New Roman" w:cs="Times New Roman" w:hint="cs"/>
                <w:i/>
                <w:iCs/>
                <w:kern w:val="0"/>
                <w:lang w:val="en-GB"/>
              </w:rPr>
              <w:t>/</w:t>
            </w:r>
          </w:p>
        </w:tc>
      </w:tr>
    </w:tbl>
    <w:p w14:paraId="6F3CFA58" w14:textId="77777777" w:rsidR="00EC167C" w:rsidRPr="00C678B9" w:rsidRDefault="00EC167C" w:rsidP="00C678B9">
      <w:pPr>
        <w:tabs>
          <w:tab w:val="left" w:pos="1134"/>
        </w:tabs>
        <w:spacing w:line="276" w:lineRule="auto"/>
        <w:ind w:right="440"/>
        <w:rPr>
          <w:i/>
          <w:iCs/>
          <w:sz w:val="22"/>
          <w:szCs w:val="22"/>
          <w:lang w:val="ru-RU"/>
        </w:rPr>
      </w:pPr>
    </w:p>
    <w:p w14:paraId="15843D63" w14:textId="3220AA50" w:rsidR="00C143A8" w:rsidRPr="00F954CB" w:rsidRDefault="00C143A8" w:rsidP="00C143A8">
      <w:pPr>
        <w:tabs>
          <w:tab w:val="left" w:pos="1134"/>
        </w:tabs>
        <w:spacing w:line="276" w:lineRule="auto"/>
        <w:jc w:val="right"/>
        <w:rPr>
          <w:i/>
          <w:iCs/>
          <w:sz w:val="22"/>
          <w:szCs w:val="22"/>
        </w:rPr>
      </w:pPr>
      <w:r w:rsidRPr="00F954CB">
        <w:rPr>
          <w:i/>
          <w:iCs/>
          <w:sz w:val="22"/>
          <w:szCs w:val="22"/>
        </w:rPr>
        <w:t>Annex 2 Fees</w:t>
      </w:r>
    </w:p>
    <w:p w14:paraId="50165046" w14:textId="77777777" w:rsidR="00C678B9" w:rsidRPr="00F954CB" w:rsidRDefault="00C678B9" w:rsidP="00C678B9">
      <w:pPr>
        <w:spacing w:after="0"/>
        <w:jc w:val="both"/>
        <w:rPr>
          <w:sz w:val="22"/>
          <w:szCs w:val="22"/>
        </w:rPr>
      </w:pPr>
      <w:r w:rsidRPr="00F954CB">
        <w:rPr>
          <w:sz w:val="22"/>
          <w:szCs w:val="22"/>
        </w:rPr>
        <w:t xml:space="preserve">The Parties have agreed that the cost of the Services under the Agreement dated </w:t>
      </w:r>
      <w:r w:rsidRPr="00DF7EDE">
        <w:rPr>
          <w:sz w:val="22"/>
          <w:szCs w:val="22"/>
        </w:rPr>
        <w:t>08</w:t>
      </w:r>
      <w:r w:rsidRPr="00F954CB">
        <w:rPr>
          <w:sz w:val="22"/>
          <w:szCs w:val="22"/>
        </w:rPr>
        <w:t xml:space="preserve"> </w:t>
      </w:r>
      <w:r>
        <w:rPr>
          <w:sz w:val="22"/>
          <w:szCs w:val="22"/>
        </w:rPr>
        <w:t>June</w:t>
      </w:r>
      <w:r w:rsidRPr="00F954CB">
        <w:rPr>
          <w:sz w:val="22"/>
          <w:szCs w:val="22"/>
        </w:rPr>
        <w:t xml:space="preserve"> 2026, at the Property site according to the attached scope of works is: </w:t>
      </w:r>
      <w:r>
        <w:rPr>
          <w:sz w:val="22"/>
          <w:szCs w:val="22"/>
        </w:rPr>
        <w:t>308</w:t>
      </w:r>
      <w:r w:rsidRPr="00F954CB">
        <w:rPr>
          <w:sz w:val="22"/>
          <w:szCs w:val="22"/>
        </w:rPr>
        <w:t>,</w:t>
      </w:r>
      <w:r>
        <w:rPr>
          <w:sz w:val="22"/>
          <w:szCs w:val="22"/>
        </w:rPr>
        <w:t>280</w:t>
      </w:r>
      <w:r w:rsidRPr="00F954CB">
        <w:rPr>
          <w:sz w:val="22"/>
          <w:szCs w:val="22"/>
        </w:rPr>
        <w:t xml:space="preserve"> (</w:t>
      </w:r>
      <w:r w:rsidRPr="00B32ACB">
        <w:rPr>
          <w:sz w:val="22"/>
          <w:szCs w:val="22"/>
        </w:rPr>
        <w:t>three hundred eight thousand two hundred eighty</w:t>
      </w:r>
      <w:r w:rsidRPr="00F954CB">
        <w:rPr>
          <w:sz w:val="22"/>
          <w:szCs w:val="22"/>
        </w:rPr>
        <w:t xml:space="preserve">) dirhams of the United Arab Emirates, </w:t>
      </w:r>
      <w:r>
        <w:rPr>
          <w:sz w:val="22"/>
          <w:szCs w:val="22"/>
        </w:rPr>
        <w:t>with</w:t>
      </w:r>
      <w:r w:rsidRPr="00F954CB">
        <w:rPr>
          <w:sz w:val="22"/>
          <w:szCs w:val="22"/>
        </w:rPr>
        <w:t xml:space="preserve"> VAT 5%;</w:t>
      </w:r>
    </w:p>
    <w:p w14:paraId="03126686" w14:textId="77777777" w:rsidR="00C678B9" w:rsidRPr="00F954CB" w:rsidRDefault="00C678B9" w:rsidP="00C678B9">
      <w:pPr>
        <w:spacing w:after="0"/>
        <w:rPr>
          <w:rFonts w:eastAsia="Times New Roman"/>
          <w:sz w:val="22"/>
          <w:szCs w:val="22"/>
        </w:rPr>
      </w:pPr>
    </w:p>
    <w:p w14:paraId="73F3D507" w14:textId="77777777" w:rsidR="00C678B9" w:rsidRPr="00F954CB" w:rsidRDefault="00C678B9" w:rsidP="00C678B9">
      <w:pPr>
        <w:spacing w:after="0"/>
        <w:rPr>
          <w:b/>
          <w:bCs/>
          <w:sz w:val="22"/>
          <w:szCs w:val="22"/>
        </w:rPr>
      </w:pPr>
      <w:r w:rsidRPr="00F954CB">
        <w:rPr>
          <w:b/>
          <w:bCs/>
          <w:sz w:val="22"/>
          <w:szCs w:val="22"/>
        </w:rPr>
        <w:t xml:space="preserve">Payment procedure: </w:t>
      </w:r>
    </w:p>
    <w:p w14:paraId="6C407025" w14:textId="77777777" w:rsidR="00C678B9" w:rsidRPr="00F954CB" w:rsidRDefault="00C678B9" w:rsidP="00C678B9">
      <w:pPr>
        <w:spacing w:after="0"/>
        <w:rPr>
          <w:b/>
          <w:bCs/>
          <w:sz w:val="22"/>
          <w:szCs w:val="22"/>
        </w:rPr>
      </w:pPr>
    </w:p>
    <w:p w14:paraId="7F1B1CEB" w14:textId="77777777" w:rsidR="00C678B9" w:rsidRPr="00E36FA3" w:rsidRDefault="00C678B9" w:rsidP="00C678B9">
      <w:pPr>
        <w:spacing w:after="0"/>
        <w:rPr>
          <w:sz w:val="22"/>
          <w:szCs w:val="22"/>
        </w:rPr>
      </w:pPr>
      <w:r w:rsidRPr="00F954CB">
        <w:rPr>
          <w:sz w:val="22"/>
          <w:szCs w:val="22"/>
        </w:rPr>
        <w:t xml:space="preserve">● </w:t>
      </w:r>
      <w:r w:rsidRPr="00987AE7">
        <w:rPr>
          <w:b/>
          <w:bCs/>
          <w:sz w:val="22"/>
          <w:szCs w:val="22"/>
        </w:rPr>
        <w:t>1st payment:</w:t>
      </w:r>
      <w:r w:rsidRPr="00F954CB">
        <w:rPr>
          <w:sz w:val="22"/>
          <w:szCs w:val="22"/>
        </w:rPr>
        <w:t xml:space="preserve"> </w:t>
      </w:r>
      <w:r w:rsidRPr="008A2D5C">
        <w:rPr>
          <w:sz w:val="22"/>
          <w:szCs w:val="22"/>
        </w:rPr>
        <w:t xml:space="preserve">50% upon signing the </w:t>
      </w:r>
      <w:r>
        <w:rPr>
          <w:bCs/>
          <w:color w:val="000000"/>
          <w:sz w:val="22"/>
          <w:szCs w:val="22"/>
          <w:lang w:val="en"/>
        </w:rPr>
        <w:t>Agreement</w:t>
      </w:r>
      <w:r w:rsidRPr="008A2D5C">
        <w:rPr>
          <w:sz w:val="22"/>
          <w:szCs w:val="22"/>
        </w:rPr>
        <w:t>, which amounts to AED 154,140.00 (one hundred fifty-four thousand one hundred forty dirhams) with VAT 5%</w:t>
      </w:r>
      <w:r>
        <w:rPr>
          <w:sz w:val="22"/>
          <w:szCs w:val="22"/>
        </w:rPr>
        <w:t>;</w:t>
      </w:r>
    </w:p>
    <w:p w14:paraId="4E316FB6" w14:textId="77777777" w:rsidR="00C678B9" w:rsidRPr="00F954CB" w:rsidRDefault="00C678B9" w:rsidP="00C678B9">
      <w:pPr>
        <w:spacing w:after="0"/>
        <w:rPr>
          <w:sz w:val="22"/>
          <w:szCs w:val="22"/>
        </w:rPr>
      </w:pPr>
    </w:p>
    <w:p w14:paraId="59977B32" w14:textId="77777777" w:rsidR="00C678B9" w:rsidRPr="00F954CB" w:rsidRDefault="00C678B9" w:rsidP="00C678B9">
      <w:pPr>
        <w:spacing w:after="0"/>
        <w:rPr>
          <w:sz w:val="22"/>
          <w:szCs w:val="22"/>
        </w:rPr>
      </w:pPr>
      <w:r w:rsidRPr="00F954CB">
        <w:rPr>
          <w:sz w:val="22"/>
          <w:szCs w:val="22"/>
        </w:rPr>
        <w:t xml:space="preserve">● </w:t>
      </w:r>
      <w:r w:rsidRPr="00987AE7">
        <w:rPr>
          <w:b/>
          <w:bCs/>
          <w:sz w:val="22"/>
          <w:szCs w:val="22"/>
        </w:rPr>
        <w:t>2nd payment:</w:t>
      </w:r>
      <w:r w:rsidRPr="00F954CB">
        <w:rPr>
          <w:sz w:val="22"/>
          <w:szCs w:val="22"/>
        </w:rPr>
        <w:t xml:space="preserve"> </w:t>
      </w:r>
      <w:r w:rsidRPr="00E36FA3">
        <w:rPr>
          <w:sz w:val="22"/>
          <w:szCs w:val="22"/>
        </w:rPr>
        <w:t>30% upon approval of the Masterplan, planning solution and project visualizations, which amounts to AED 92,484.00 (ninety-two thousand four hundred eighty-four dirhams) with VAT 5%;</w:t>
      </w:r>
    </w:p>
    <w:p w14:paraId="235E2474" w14:textId="77777777" w:rsidR="00C678B9" w:rsidRPr="00F954CB" w:rsidRDefault="00C678B9" w:rsidP="00C678B9">
      <w:pPr>
        <w:spacing w:after="0"/>
        <w:rPr>
          <w:sz w:val="22"/>
          <w:szCs w:val="22"/>
        </w:rPr>
      </w:pPr>
    </w:p>
    <w:p w14:paraId="6DA93035" w14:textId="77777777" w:rsidR="00C678B9" w:rsidRDefault="00C678B9" w:rsidP="00C678B9">
      <w:pPr>
        <w:spacing w:after="0"/>
        <w:rPr>
          <w:sz w:val="22"/>
          <w:szCs w:val="22"/>
        </w:rPr>
      </w:pPr>
      <w:r w:rsidRPr="00F954CB">
        <w:rPr>
          <w:sz w:val="22"/>
          <w:szCs w:val="22"/>
        </w:rPr>
        <w:t xml:space="preserve">● </w:t>
      </w:r>
      <w:r w:rsidRPr="00987AE7">
        <w:rPr>
          <w:b/>
          <w:bCs/>
          <w:sz w:val="22"/>
          <w:szCs w:val="22"/>
        </w:rPr>
        <w:t>3rd payment:</w:t>
      </w:r>
      <w:r w:rsidRPr="00F954CB">
        <w:rPr>
          <w:sz w:val="22"/>
          <w:szCs w:val="22"/>
        </w:rPr>
        <w:t xml:space="preserve"> </w:t>
      </w:r>
      <w:r w:rsidRPr="00E36FA3">
        <w:rPr>
          <w:sz w:val="22"/>
          <w:szCs w:val="22"/>
        </w:rPr>
        <w:t>20% upon obtaining the final expertise approval for a project, which amounts to AED 61,656.00 (sixty-one thousand six hundred fifty-six dirhams) with VAT 5%.</w:t>
      </w:r>
    </w:p>
    <w:p w14:paraId="6A119ADB" w14:textId="77777777" w:rsidR="000F04C2" w:rsidRPr="00C678B9" w:rsidRDefault="000F04C2" w:rsidP="00F954CB">
      <w:pPr>
        <w:spacing w:after="0"/>
        <w:rPr>
          <w:sz w:val="22"/>
          <w:szCs w:val="22"/>
        </w:rPr>
      </w:pPr>
    </w:p>
    <w:p w14:paraId="610A91ED" w14:textId="77777777" w:rsidR="00C678B9" w:rsidRPr="00C678B9" w:rsidRDefault="00C678B9" w:rsidP="00F954CB">
      <w:pPr>
        <w:spacing w:after="0"/>
        <w:rPr>
          <w:sz w:val="22"/>
          <w:szCs w:val="22"/>
        </w:rPr>
      </w:pPr>
    </w:p>
    <w:p w14:paraId="4EACD588" w14:textId="77777777" w:rsidR="00C143A8" w:rsidRPr="0034636F" w:rsidRDefault="00C143A8" w:rsidP="00C143A8">
      <w:pPr>
        <w:spacing w:after="0"/>
        <w:rPr>
          <w:sz w:val="22"/>
          <w:szCs w:val="22"/>
        </w:rPr>
      </w:pPr>
    </w:p>
    <w:tbl>
      <w:tblPr>
        <w:tblStyle w:val="10"/>
        <w:tblW w:w="9065" w:type="dxa"/>
        <w:tblLook w:val="04A0" w:firstRow="1" w:lastRow="0" w:firstColumn="1" w:lastColumn="0" w:noHBand="0" w:noVBand="1"/>
      </w:tblPr>
      <w:tblGrid>
        <w:gridCol w:w="4484"/>
        <w:gridCol w:w="4581"/>
      </w:tblGrid>
      <w:tr w:rsidR="00C678B9" w:rsidRPr="00F954CB" w14:paraId="03B790B3" w14:textId="77777777" w:rsidTr="00BD7CCD">
        <w:tc>
          <w:tcPr>
            <w:tcW w:w="4484" w:type="dxa"/>
          </w:tcPr>
          <w:p w14:paraId="6BDF3C54" w14:textId="77777777" w:rsidR="00C678B9" w:rsidRPr="00F954CB" w:rsidRDefault="00C678B9" w:rsidP="00BD7CCD">
            <w:pPr>
              <w:jc w:val="center"/>
              <w:rPr>
                <w:rFonts w:ascii="Times New Roman" w:eastAsia="Times New Roman" w:hAnsi="Times New Roman" w:cs="Times New Roman"/>
                <w:b/>
                <w:bCs/>
                <w:kern w:val="0"/>
              </w:rPr>
            </w:pPr>
            <w:r w:rsidRPr="00F954CB">
              <w:rPr>
                <w:rFonts w:ascii="Times New Roman" w:eastAsia="Times New Roman" w:hAnsi="Times New Roman" w:cs="Times New Roman"/>
                <w:b/>
                <w:bCs/>
                <w:kern w:val="0"/>
                <w:lang w:val="en-GB"/>
              </w:rPr>
              <w:t>FOR CUSTOMER:</w:t>
            </w:r>
          </w:p>
        </w:tc>
        <w:tc>
          <w:tcPr>
            <w:tcW w:w="4581" w:type="dxa"/>
          </w:tcPr>
          <w:p w14:paraId="6E1A583A" w14:textId="77777777" w:rsidR="00C678B9" w:rsidRPr="00F954CB" w:rsidRDefault="00C678B9" w:rsidP="00BD7CCD">
            <w:pPr>
              <w:jc w:val="center"/>
              <w:rPr>
                <w:rFonts w:ascii="Times New Roman" w:eastAsia="Times New Roman" w:hAnsi="Times New Roman" w:cs="Times New Roman"/>
                <w:b/>
                <w:bCs/>
                <w:kern w:val="0"/>
              </w:rPr>
            </w:pPr>
            <w:r w:rsidRPr="00F954CB">
              <w:rPr>
                <w:rFonts w:ascii="Times New Roman" w:eastAsia="Times New Roman" w:hAnsi="Times New Roman" w:cs="Times New Roman"/>
                <w:b/>
                <w:bCs/>
                <w:kern w:val="0"/>
                <w:lang w:val="en-GB"/>
              </w:rPr>
              <w:t>FOR CONTRACTOR:</w:t>
            </w:r>
          </w:p>
        </w:tc>
      </w:tr>
      <w:tr w:rsidR="00C678B9" w:rsidRPr="00F954CB" w14:paraId="6633E159" w14:textId="77777777" w:rsidTr="00BD7CCD">
        <w:trPr>
          <w:trHeight w:val="377"/>
        </w:trPr>
        <w:tc>
          <w:tcPr>
            <w:tcW w:w="4484" w:type="dxa"/>
          </w:tcPr>
          <w:p w14:paraId="3436DE99" w14:textId="77777777" w:rsidR="00C678B9" w:rsidRPr="00DF7EDE" w:rsidRDefault="00C678B9" w:rsidP="00BD7CCD">
            <w:pPr>
              <w:jc w:val="center"/>
              <w:rPr>
                <w:rFonts w:ascii="Times New Roman" w:eastAsia="Times New Roman" w:hAnsi="Times New Roman" w:cs="Times New Roman"/>
                <w:b/>
                <w:bCs/>
                <w:kern w:val="0"/>
                <w:lang w:val="ru-RU"/>
              </w:rPr>
            </w:pPr>
            <w:r w:rsidRPr="00DF7EDE">
              <w:rPr>
                <w:rFonts w:ascii="Times New Roman" w:eastAsia="Times New Roman" w:hAnsi="Times New Roman" w:cs="Times New Roman"/>
                <w:b/>
                <w:bCs/>
                <w:kern w:val="0"/>
                <w:lang w:val="ru-RU"/>
              </w:rPr>
              <w:t>AZINTERSERVICE GROUP MMC</w:t>
            </w:r>
          </w:p>
        </w:tc>
        <w:tc>
          <w:tcPr>
            <w:tcW w:w="4581" w:type="dxa"/>
          </w:tcPr>
          <w:p w14:paraId="38065692" w14:textId="77777777" w:rsidR="00C678B9" w:rsidRPr="00F954CB" w:rsidRDefault="00C678B9" w:rsidP="00BD7CCD">
            <w:pPr>
              <w:jc w:val="center"/>
              <w:rPr>
                <w:rFonts w:ascii="Times New Roman" w:eastAsia="Times New Roman" w:hAnsi="Times New Roman" w:cs="Times New Roman"/>
                <w:b/>
                <w:bCs/>
                <w:kern w:val="0"/>
              </w:rPr>
            </w:pPr>
            <w:r w:rsidRPr="00F43D17">
              <w:rPr>
                <w:rFonts w:ascii="Times New Roman" w:hAnsi="Times New Roman" w:cs="Times New Roman"/>
                <w:b/>
                <w:bCs/>
              </w:rPr>
              <w:t>TOP REM HOUSE CONTRACTING L.L.C</w:t>
            </w:r>
          </w:p>
        </w:tc>
      </w:tr>
      <w:tr w:rsidR="00C678B9" w:rsidRPr="00F954CB" w14:paraId="1104F294"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484" w:type="dxa"/>
          </w:tcPr>
          <w:p w14:paraId="6F590A04" w14:textId="77777777" w:rsidR="00C678B9" w:rsidRPr="00DF7EDE" w:rsidRDefault="00C678B9" w:rsidP="00BD7CCD">
            <w:pPr>
              <w:jc w:val="center"/>
              <w:rPr>
                <w:rFonts w:ascii="Times New Roman" w:eastAsia="Times New Roman" w:hAnsi="Times New Roman" w:cs="Times New Roman"/>
                <w:bCs/>
                <w:kern w:val="0"/>
              </w:rPr>
            </w:pPr>
            <w:r>
              <w:rPr>
                <w:rFonts w:ascii="Times New Roman" w:eastAsia="Times New Roman" w:hAnsi="Times New Roman" w:cs="Times New Roman"/>
                <w:bCs/>
                <w:kern w:val="0"/>
              </w:rPr>
              <w:t xml:space="preserve">Address: </w:t>
            </w:r>
            <w:r w:rsidRPr="00DF7EDE">
              <w:rPr>
                <w:rFonts w:ascii="Times New Roman" w:eastAsia="Times New Roman" w:hAnsi="Times New Roman" w:cs="Times New Roman"/>
                <w:bCs/>
                <w:kern w:val="0"/>
              </w:rPr>
              <w:t>Maqsud Alizadeh Street, House 18, Apt. 95, Narimanov District, Baku Z1078, Republic of Azerbaijan</w:t>
            </w:r>
          </w:p>
          <w:p w14:paraId="45E230DE" w14:textId="77777777" w:rsidR="00C678B9" w:rsidRPr="00DF7EDE" w:rsidRDefault="00C678B9" w:rsidP="00BD7CCD">
            <w:pPr>
              <w:rPr>
                <w:rFonts w:ascii="Times New Roman" w:eastAsia="Times New Roman" w:hAnsi="Times New Roman" w:cs="Times New Roman"/>
                <w:b/>
                <w:bCs/>
                <w:kern w:val="0"/>
              </w:rPr>
            </w:pPr>
          </w:p>
        </w:tc>
        <w:tc>
          <w:tcPr>
            <w:tcW w:w="4581" w:type="dxa"/>
          </w:tcPr>
          <w:p w14:paraId="11798067" w14:textId="77777777" w:rsidR="00C678B9" w:rsidRPr="00E06A54" w:rsidRDefault="00C678B9" w:rsidP="00BD7CCD">
            <w:pPr>
              <w:rPr>
                <w:rFonts w:ascii="Times New Roman" w:hAnsi="Times New Roman" w:cs="Times New Roman"/>
                <w:kern w:val="0"/>
              </w:rPr>
            </w:pPr>
            <w:r w:rsidRPr="00E06A54">
              <w:rPr>
                <w:rFonts w:ascii="Times New Roman" w:hAnsi="Times New Roman" w:cs="Times New Roman"/>
                <w:kern w:val="0"/>
              </w:rPr>
              <w:t>Prime Business Center, Al Barsha South Four,</w:t>
            </w:r>
          </w:p>
          <w:p w14:paraId="7D3FBB64" w14:textId="77777777" w:rsidR="00C678B9" w:rsidRPr="00F954CB" w:rsidRDefault="00C678B9" w:rsidP="00BD7CCD">
            <w:pPr>
              <w:jc w:val="center"/>
              <w:rPr>
                <w:rFonts w:ascii="Times New Roman" w:hAnsi="Times New Roman" w:cs="Times New Roman"/>
                <w:kern w:val="0"/>
              </w:rPr>
            </w:pPr>
            <w:r w:rsidRPr="00E06A54">
              <w:rPr>
                <w:rFonts w:ascii="Times New Roman" w:hAnsi="Times New Roman" w:cs="Times New Roman"/>
                <w:kern w:val="0"/>
              </w:rPr>
              <w:t>B801, Dubai, United Arab Emirates</w:t>
            </w:r>
          </w:p>
        </w:tc>
      </w:tr>
      <w:tr w:rsidR="00C678B9" w:rsidRPr="00F954CB" w14:paraId="28ABF235"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484" w:type="dxa"/>
          </w:tcPr>
          <w:p w14:paraId="05DAC600" w14:textId="77777777" w:rsidR="00C678B9" w:rsidRPr="00F954CB" w:rsidRDefault="00C678B9" w:rsidP="00BD7CCD">
            <w:pPr>
              <w:jc w:val="center"/>
              <w:rPr>
                <w:rFonts w:ascii="Times New Roman" w:eastAsia="Times New Roman" w:hAnsi="Times New Roman" w:cs="Times New Roman"/>
                <w:b/>
                <w:bCs/>
                <w:kern w:val="0"/>
              </w:rPr>
            </w:pPr>
            <w:r w:rsidRPr="00F954CB">
              <w:rPr>
                <w:rFonts w:ascii="Times New Roman" w:hAnsi="Times New Roman" w:cs="Times New Roman"/>
                <w:kern w:val="0"/>
              </w:rPr>
              <w:t xml:space="preserve">Mobile number: </w:t>
            </w:r>
            <w:r>
              <w:rPr>
                <w:rFonts w:ascii="Times New Roman" w:hAnsi="Times New Roman" w:cs="Times New Roman"/>
                <w:kern w:val="0"/>
              </w:rPr>
              <w:t>____</w:t>
            </w:r>
          </w:p>
        </w:tc>
        <w:tc>
          <w:tcPr>
            <w:tcW w:w="4581" w:type="dxa"/>
          </w:tcPr>
          <w:p w14:paraId="34EAA440" w14:textId="77777777" w:rsidR="00C678B9" w:rsidRPr="00F954CB" w:rsidRDefault="00C678B9" w:rsidP="00BD7CCD">
            <w:pPr>
              <w:jc w:val="center"/>
              <w:rPr>
                <w:rFonts w:ascii="Times New Roman" w:hAnsi="Times New Roman" w:cs="Times New Roman"/>
                <w:kern w:val="0"/>
              </w:rPr>
            </w:pPr>
            <w:r w:rsidRPr="00F954CB">
              <w:rPr>
                <w:rFonts w:ascii="Times New Roman" w:hAnsi="Times New Roman" w:cs="Times New Roman"/>
                <w:kern w:val="0"/>
              </w:rPr>
              <w:t xml:space="preserve">Mobile number: </w:t>
            </w:r>
            <w:r w:rsidRPr="007A2F3D">
              <w:rPr>
                <w:rFonts w:ascii="Times New Roman" w:hAnsi="Times New Roman" w:cs="Times New Roman"/>
                <w:kern w:val="0"/>
              </w:rPr>
              <w:t>+971589002312</w:t>
            </w:r>
          </w:p>
        </w:tc>
      </w:tr>
      <w:tr w:rsidR="00C678B9" w:rsidRPr="00F954CB" w14:paraId="767F4A7B"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81" w:type="dxa"/>
          <w:jc w:val="center"/>
        </w:trPr>
        <w:tc>
          <w:tcPr>
            <w:tcW w:w="4484" w:type="dxa"/>
          </w:tcPr>
          <w:p w14:paraId="6777B59E" w14:textId="77777777" w:rsidR="00C678B9" w:rsidRPr="00F954CB" w:rsidRDefault="00C678B9" w:rsidP="00BD7CCD">
            <w:pPr>
              <w:jc w:val="center"/>
              <w:rPr>
                <w:rFonts w:ascii="Times New Roman" w:eastAsia="Times New Roman" w:hAnsi="Times New Roman" w:cs="Times New Roman"/>
                <w:b/>
                <w:bCs/>
                <w:kern w:val="0"/>
              </w:rPr>
            </w:pPr>
          </w:p>
        </w:tc>
      </w:tr>
      <w:tr w:rsidR="00C678B9" w:rsidRPr="00F954CB" w14:paraId="5ADCB67D"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81" w:type="dxa"/>
          <w:jc w:val="center"/>
        </w:trPr>
        <w:tc>
          <w:tcPr>
            <w:tcW w:w="4484" w:type="dxa"/>
          </w:tcPr>
          <w:p w14:paraId="0C5959F5" w14:textId="77777777" w:rsidR="00C678B9" w:rsidRPr="00F954CB" w:rsidRDefault="00C678B9" w:rsidP="00BD7CCD">
            <w:pPr>
              <w:jc w:val="center"/>
              <w:rPr>
                <w:rFonts w:ascii="Times New Roman" w:hAnsi="Times New Roman" w:cs="Times New Roman"/>
                <w:kern w:val="0"/>
              </w:rPr>
            </w:pPr>
          </w:p>
        </w:tc>
      </w:tr>
      <w:tr w:rsidR="00C678B9" w:rsidRPr="00F954CB" w14:paraId="342298B9"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484" w:type="dxa"/>
          </w:tcPr>
          <w:p w14:paraId="6051B2DF" w14:textId="77777777" w:rsidR="00C678B9" w:rsidRPr="000D6EFF" w:rsidRDefault="00C678B9" w:rsidP="00BD7CCD">
            <w:pPr>
              <w:rPr>
                <w:rFonts w:ascii="Times New Roman" w:eastAsia="Times New Roman" w:hAnsi="Times New Roman" w:cs="Times New Roman"/>
                <w:i/>
                <w:iCs/>
                <w:kern w:val="0"/>
                <w:lang w:val="fr-FR"/>
              </w:rPr>
            </w:pPr>
          </w:p>
          <w:p w14:paraId="39481092" w14:textId="77777777" w:rsidR="00C678B9" w:rsidRPr="00DF7EDE" w:rsidRDefault="00C678B9" w:rsidP="00BD7CCD">
            <w:pPr>
              <w:rPr>
                <w:rFonts w:ascii="Times New Roman" w:eastAsia="Times New Roman" w:hAnsi="Times New Roman" w:cs="Times New Roman"/>
                <w:i/>
                <w:iCs/>
                <w:kern w:val="0"/>
                <w:lang w:val="ru-RU"/>
              </w:rPr>
            </w:pPr>
            <w:r w:rsidRPr="000D6EFF">
              <w:rPr>
                <w:rFonts w:ascii="Times New Roman" w:eastAsia="Times New Roman" w:hAnsi="Times New Roman" w:cs="Times New Roman" w:hint="cs"/>
                <w:i/>
                <w:iCs/>
                <w:kern w:val="0"/>
                <w:lang w:val="en-GB"/>
              </w:rPr>
              <w:t xml:space="preserve">Signature........................  / </w:t>
            </w:r>
            <w:r w:rsidRPr="00DF7EDE">
              <w:rPr>
                <w:rFonts w:ascii="Times New Roman" w:eastAsia="Times New Roman" w:hAnsi="Times New Roman" w:cs="Times New Roman"/>
                <w:i/>
                <w:iCs/>
                <w:kern w:val="0"/>
                <w:lang w:val="en-GB"/>
              </w:rPr>
              <w:t>Shahin Karimov Alizamin</w:t>
            </w:r>
            <w:r>
              <w:rPr>
                <w:rFonts w:ascii="Times New Roman" w:eastAsia="Times New Roman" w:hAnsi="Times New Roman" w:cs="Times New Roman"/>
                <w:i/>
                <w:iCs/>
                <w:kern w:val="0"/>
                <w:lang w:val="ru-RU"/>
              </w:rPr>
              <w:t xml:space="preserve"> / </w:t>
            </w:r>
          </w:p>
          <w:p w14:paraId="1CB078AC" w14:textId="77777777" w:rsidR="00C678B9" w:rsidRPr="000D6EFF" w:rsidRDefault="00C678B9" w:rsidP="00BD7CCD">
            <w:pPr>
              <w:rPr>
                <w:rFonts w:ascii="Times New Roman" w:eastAsia="Times New Roman" w:hAnsi="Times New Roman" w:cs="Times New Roman"/>
                <w:b/>
                <w:bCs/>
                <w:kern w:val="0"/>
              </w:rPr>
            </w:pPr>
          </w:p>
        </w:tc>
        <w:tc>
          <w:tcPr>
            <w:tcW w:w="4581" w:type="dxa"/>
          </w:tcPr>
          <w:p w14:paraId="39122AD6" w14:textId="77777777" w:rsidR="00C678B9" w:rsidRPr="000D6EFF" w:rsidRDefault="00C678B9" w:rsidP="00BD7CCD">
            <w:pPr>
              <w:jc w:val="center"/>
              <w:rPr>
                <w:rFonts w:ascii="Times New Roman" w:hAnsi="Times New Roman" w:cs="Times New Roman"/>
                <w:kern w:val="0"/>
              </w:rPr>
            </w:pPr>
          </w:p>
          <w:p w14:paraId="0902311B" w14:textId="77777777" w:rsidR="00C678B9" w:rsidRPr="000D6EFF" w:rsidRDefault="00C678B9" w:rsidP="00BD7CCD">
            <w:pPr>
              <w:rPr>
                <w:rFonts w:ascii="Times New Roman" w:eastAsia="Times New Roman" w:hAnsi="Times New Roman" w:cs="Times New Roman"/>
                <w:i/>
                <w:iCs/>
                <w:kern w:val="0"/>
              </w:rPr>
            </w:pPr>
            <w:r w:rsidRPr="000D6EFF">
              <w:rPr>
                <w:rFonts w:ascii="Times New Roman" w:eastAsia="Times New Roman" w:hAnsi="Times New Roman" w:cs="Times New Roman" w:hint="cs"/>
                <w:i/>
                <w:iCs/>
                <w:kern w:val="0"/>
                <w:lang w:val="en-GB"/>
              </w:rPr>
              <w:t>Signature....................</w:t>
            </w:r>
            <w:r w:rsidRPr="000D6EFF">
              <w:rPr>
                <w:rFonts w:ascii="Times New Roman" w:eastAsia="Times New Roman" w:hAnsi="Times New Roman" w:cs="Times New Roman" w:hint="cs"/>
                <w:i/>
                <w:iCs/>
                <w:kern w:val="0"/>
              </w:rPr>
              <w:t xml:space="preserve">.........  </w:t>
            </w:r>
            <w:r w:rsidRPr="000D6EFF">
              <w:rPr>
                <w:rFonts w:ascii="Times New Roman" w:eastAsia="Times New Roman" w:hAnsi="Times New Roman" w:cs="Times New Roman" w:hint="cs"/>
                <w:i/>
                <w:iCs/>
                <w:kern w:val="0"/>
                <w:lang w:val="en-GB"/>
              </w:rPr>
              <w:t>/</w:t>
            </w:r>
            <w:r w:rsidRPr="000D6EFF">
              <w:rPr>
                <w:rFonts w:ascii="Times New Roman" w:hAnsi="Times New Roman" w:cs="Times New Roman" w:hint="cs"/>
                <w:i/>
                <w:iCs/>
              </w:rPr>
              <w:t>Yulian Shevchenko</w:t>
            </w:r>
            <w:r w:rsidRPr="000D6EFF">
              <w:rPr>
                <w:rFonts w:ascii="Times New Roman" w:eastAsia="Times New Roman" w:hAnsi="Times New Roman" w:cs="Times New Roman" w:hint="cs"/>
                <w:i/>
                <w:iCs/>
                <w:kern w:val="0"/>
                <w:lang w:val="en-GB"/>
              </w:rPr>
              <w:t>/</w:t>
            </w:r>
          </w:p>
        </w:tc>
      </w:tr>
    </w:tbl>
    <w:p w14:paraId="165BD145" w14:textId="77777777" w:rsidR="00F46255" w:rsidRPr="00F954CB" w:rsidRDefault="00F46255" w:rsidP="00C143A8">
      <w:pPr>
        <w:tabs>
          <w:tab w:val="left" w:pos="1134"/>
        </w:tabs>
        <w:spacing w:line="276" w:lineRule="auto"/>
        <w:rPr>
          <w:i/>
          <w:iCs/>
          <w:sz w:val="22"/>
          <w:szCs w:val="22"/>
        </w:rPr>
      </w:pPr>
    </w:p>
    <w:sectPr w:rsidR="00F46255" w:rsidRPr="00F954CB">
      <w:footerReference w:type="default" r:id="rId10"/>
      <w:footerReference w:type="first" r:id="rId11"/>
      <w:pgSz w:w="11906" w:h="16838"/>
      <w:pgMar w:top="1418" w:right="1418" w:bottom="1418"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502E54" w14:textId="77777777" w:rsidR="00D35F6E" w:rsidRDefault="00D35F6E">
      <w:pPr>
        <w:spacing w:after="0"/>
      </w:pPr>
      <w:r>
        <w:separator/>
      </w:r>
    </w:p>
  </w:endnote>
  <w:endnote w:type="continuationSeparator" w:id="0">
    <w:p w14:paraId="28B5F42D" w14:textId="77777777" w:rsidR="00D35F6E" w:rsidRDefault="00D35F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
    <w:altName w:val="Cambria"/>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4" w14:textId="62A4F5E8" w:rsidR="00E37384" w:rsidRDefault="00000000">
    <w:pPr>
      <w:pBdr>
        <w:top w:val="nil"/>
        <w:left w:val="nil"/>
        <w:bottom w:val="nil"/>
        <w:right w:val="nil"/>
        <w:between w:val="nil"/>
      </w:pBdr>
      <w:tabs>
        <w:tab w:val="center" w:pos="4140"/>
        <w:tab w:val="right" w:pos="8280"/>
        <w:tab w:val="center" w:pos="4156"/>
        <w:tab w:val="right" w:pos="8312"/>
      </w:tabs>
      <w:jc w:val="center"/>
      <w:rPr>
        <w:b/>
        <w:color w:val="000000"/>
        <w:sz w:val="20"/>
        <w:szCs w:val="20"/>
      </w:rPr>
    </w:pPr>
    <w:r>
      <w:rPr>
        <w:color w:val="000000"/>
        <w:sz w:val="20"/>
        <w:szCs w:val="20"/>
      </w:rPr>
      <w:t xml:space="preserve">Page </w:t>
    </w:r>
    <w:r>
      <w:rPr>
        <w:b/>
        <w:color w:val="000000"/>
        <w:sz w:val="20"/>
        <w:szCs w:val="20"/>
      </w:rPr>
      <w:fldChar w:fldCharType="begin"/>
    </w:r>
    <w:r>
      <w:rPr>
        <w:b/>
        <w:color w:val="000000"/>
        <w:sz w:val="20"/>
        <w:szCs w:val="20"/>
      </w:rPr>
      <w:instrText>PAGE</w:instrText>
    </w:r>
    <w:r>
      <w:rPr>
        <w:b/>
        <w:color w:val="000000"/>
        <w:sz w:val="20"/>
        <w:szCs w:val="20"/>
      </w:rPr>
      <w:fldChar w:fldCharType="separate"/>
    </w:r>
    <w:r w:rsidR="00C8041E">
      <w:rPr>
        <w:b/>
        <w:noProof/>
        <w:color w:val="000000"/>
        <w:sz w:val="20"/>
        <w:szCs w:val="20"/>
      </w:rPr>
      <w:t>2</w:t>
    </w:r>
    <w:r>
      <w:rPr>
        <w:b/>
        <w:color w:val="000000"/>
        <w:sz w:val="20"/>
        <w:szCs w:val="20"/>
      </w:rPr>
      <w:fldChar w:fldCharType="end"/>
    </w:r>
    <w:r>
      <w:rPr>
        <w:color w:val="000000"/>
        <w:sz w:val="20"/>
        <w:szCs w:val="20"/>
      </w:rPr>
      <w:t xml:space="preserve"> of </w:t>
    </w:r>
    <w:r>
      <w:rPr>
        <w:b/>
        <w:color w:val="000000"/>
        <w:sz w:val="20"/>
        <w:szCs w:val="20"/>
      </w:rPr>
      <w:fldChar w:fldCharType="begin"/>
    </w:r>
    <w:r>
      <w:rPr>
        <w:b/>
        <w:color w:val="000000"/>
        <w:sz w:val="20"/>
        <w:szCs w:val="20"/>
      </w:rPr>
      <w:instrText>NUMPAGES</w:instrText>
    </w:r>
    <w:r>
      <w:rPr>
        <w:b/>
        <w:color w:val="000000"/>
        <w:sz w:val="20"/>
        <w:szCs w:val="20"/>
      </w:rPr>
      <w:fldChar w:fldCharType="separate"/>
    </w:r>
    <w:r w:rsidR="00C8041E">
      <w:rPr>
        <w:b/>
        <w:noProof/>
        <w:color w:val="000000"/>
        <w:sz w:val="20"/>
        <w:szCs w:val="20"/>
      </w:rPr>
      <w:t>3</w:t>
    </w:r>
    <w:r>
      <w:rPr>
        <w:b/>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3" w14:textId="77777777" w:rsidR="00E37384" w:rsidRDefault="00000000">
    <w:pPr>
      <w:pBdr>
        <w:top w:val="nil"/>
        <w:left w:val="nil"/>
        <w:bottom w:val="nil"/>
        <w:right w:val="nil"/>
        <w:between w:val="nil"/>
      </w:pBdr>
      <w:tabs>
        <w:tab w:val="center" w:pos="4140"/>
        <w:tab w:val="right" w:pos="8280"/>
        <w:tab w:val="center" w:pos="4156"/>
        <w:tab w:val="right" w:pos="8312"/>
      </w:tabs>
      <w:jc w:val="both"/>
      <w:rPr>
        <w:color w:val="000000"/>
        <w:sz w:val="16"/>
        <w:szCs w:val="16"/>
      </w:rPr>
    </w:pPr>
    <w:r>
      <w:rPr>
        <w:color w:val="000000"/>
        <w:sz w:val="16"/>
        <w:szCs w:val="16"/>
      </w:rPr>
      <w:tab/>
    </w:r>
    <w:r>
      <w:rPr>
        <w:color w:val="000000"/>
        <w:sz w:val="16"/>
        <w:szCs w:val="16"/>
      </w:rPr>
      <w:tab/>
    </w:r>
    <w:bookmarkStart w:id="1" w:name="bookmark=id.2et92p0" w:colFirst="0" w:colLast="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EC6211" w14:textId="77777777" w:rsidR="00D35F6E" w:rsidRDefault="00D35F6E">
      <w:pPr>
        <w:spacing w:after="0"/>
      </w:pPr>
      <w:r>
        <w:separator/>
      </w:r>
    </w:p>
  </w:footnote>
  <w:footnote w:type="continuationSeparator" w:id="0">
    <w:p w14:paraId="64C4DF3A" w14:textId="77777777" w:rsidR="00D35F6E" w:rsidRDefault="00D35F6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AF25E8"/>
    <w:multiLevelType w:val="hybridMultilevel"/>
    <w:tmpl w:val="B798EE72"/>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 w15:restartNumberingAfterBreak="0">
    <w:nsid w:val="1DE1009A"/>
    <w:multiLevelType w:val="multilevel"/>
    <w:tmpl w:val="862CADDC"/>
    <w:lvl w:ilvl="0">
      <w:start w:val="1"/>
      <w:numFmt w:val="decimal"/>
      <w:pStyle w:val="ListBullet"/>
      <w:lvlText w:val="(%1)"/>
      <w:lvlJc w:val="left"/>
      <w:pPr>
        <w:ind w:left="720" w:hanging="72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074438C"/>
    <w:multiLevelType w:val="multilevel"/>
    <w:tmpl w:val="31887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B97375"/>
    <w:multiLevelType w:val="multilevel"/>
    <w:tmpl w:val="40C07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BD47B0"/>
    <w:multiLevelType w:val="multilevel"/>
    <w:tmpl w:val="E744E38E"/>
    <w:lvl w:ilvl="0">
      <w:start w:val="1"/>
      <w:numFmt w:val="decimal"/>
      <w:pStyle w:val="ListBullet2"/>
      <w:lvlText w:val="%1."/>
      <w:lvlJc w:val="left"/>
      <w:pPr>
        <w:tabs>
          <w:tab w:val="num" w:pos="720"/>
        </w:tabs>
        <w:ind w:left="720" w:hanging="720"/>
      </w:pPr>
    </w:lvl>
    <w:lvl w:ilvl="1">
      <w:start w:val="1"/>
      <w:numFmt w:val="decimal"/>
      <w:pStyle w:val="Scha"/>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04C2098"/>
    <w:multiLevelType w:val="multilevel"/>
    <w:tmpl w:val="27C870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55E7365D"/>
    <w:multiLevelType w:val="multilevel"/>
    <w:tmpl w:val="BB623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E057AF"/>
    <w:multiLevelType w:val="multilevel"/>
    <w:tmpl w:val="1ABCE8A8"/>
    <w:lvl w:ilvl="0">
      <w:start w:val="1"/>
      <w:numFmt w:val="decimal"/>
      <w:pStyle w:val="FWRecital"/>
      <w:lvlText w:val="%1."/>
      <w:lvlJc w:val="left"/>
      <w:pPr>
        <w:ind w:left="0" w:firstLine="0"/>
      </w:pPr>
      <w:rPr>
        <w:rFonts w:ascii="Times New Roman" w:eastAsia="Times New Roman" w:hAnsi="Times New Roman" w:cs="Times New Roman"/>
        <w:b/>
        <w:i w:val="0"/>
        <w:smallCaps w:val="0"/>
        <w:color w:val="000000"/>
        <w:sz w:val="22"/>
        <w:szCs w:val="22"/>
        <w:u w:val="none"/>
      </w:rPr>
    </w:lvl>
    <w:lvl w:ilvl="1">
      <w:start w:val="1"/>
      <w:numFmt w:val="decimal"/>
      <w:lvlText w:val="%1.%2"/>
      <w:lvlJc w:val="left"/>
      <w:pPr>
        <w:ind w:left="0" w:firstLine="0"/>
      </w:pPr>
      <w:rPr>
        <w:rFonts w:ascii="Times New Roman" w:eastAsia="Times New Roman" w:hAnsi="Times New Roman" w:cs="Times New Roman"/>
        <w:b w:val="0"/>
        <w:i w:val="0"/>
        <w:smallCaps w:val="0"/>
        <w:color w:val="000000"/>
        <w:sz w:val="22"/>
        <w:szCs w:val="22"/>
        <w:u w:val="none"/>
      </w:rPr>
    </w:lvl>
    <w:lvl w:ilvl="2">
      <w:start w:val="1"/>
      <w:numFmt w:val="lowerLetter"/>
      <w:lvlText w:val="(%3)"/>
      <w:lvlJc w:val="left"/>
      <w:pPr>
        <w:ind w:left="720" w:hanging="720"/>
      </w:pPr>
      <w:rPr>
        <w:rFonts w:ascii="Times New Roman" w:eastAsia="Times New Roman" w:hAnsi="Times New Roman" w:cs="Times New Roman"/>
        <w:b w:val="0"/>
        <w:i w:val="0"/>
        <w:smallCaps w:val="0"/>
        <w:color w:val="000000"/>
        <w:sz w:val="22"/>
        <w:szCs w:val="22"/>
        <w:u w:val="none"/>
      </w:rPr>
    </w:lvl>
    <w:lvl w:ilvl="3">
      <w:start w:val="1"/>
      <w:numFmt w:val="lowerRoman"/>
      <w:lvlText w:val="(%4)"/>
      <w:lvlJc w:val="right"/>
      <w:pPr>
        <w:ind w:left="1440" w:hanging="216"/>
      </w:pPr>
      <w:rPr>
        <w:rFonts w:ascii="Times New Roman" w:eastAsia="Times New Roman" w:hAnsi="Times New Roman" w:cs="Times New Roman"/>
        <w:b w:val="0"/>
        <w:i w:val="0"/>
        <w:smallCaps w:val="0"/>
        <w:color w:val="000000"/>
        <w:sz w:val="22"/>
        <w:szCs w:val="22"/>
        <w:u w:val="none"/>
      </w:rPr>
    </w:lvl>
    <w:lvl w:ilvl="4">
      <w:start w:val="1"/>
      <w:numFmt w:val="upperLetter"/>
      <w:lvlText w:val="(%5)"/>
      <w:lvlJc w:val="left"/>
      <w:pPr>
        <w:ind w:left="2160" w:hanging="720"/>
      </w:pPr>
      <w:rPr>
        <w:rFonts w:ascii="Times New Roman" w:eastAsia="Times New Roman" w:hAnsi="Times New Roman" w:cs="Times New Roman"/>
        <w:b w:val="0"/>
        <w:i w:val="0"/>
        <w:smallCaps w:val="0"/>
        <w:color w:val="000000"/>
        <w:sz w:val="22"/>
        <w:szCs w:val="22"/>
        <w:u w:val="none"/>
      </w:rPr>
    </w:lvl>
    <w:lvl w:ilvl="5">
      <w:start w:val="1"/>
      <w:numFmt w:val="upperRoman"/>
      <w:lvlText w:val="(%6)"/>
      <w:lvlJc w:val="right"/>
      <w:pPr>
        <w:ind w:left="2880" w:hanging="216"/>
      </w:pPr>
      <w:rPr>
        <w:rFonts w:ascii="Times New Roman" w:eastAsia="Times New Roman" w:hAnsi="Times New Roman" w:cs="Times New Roman"/>
        <w:b w:val="0"/>
        <w:i w:val="0"/>
        <w:smallCaps w:val="0"/>
        <w:color w:val="000000"/>
        <w:sz w:val="22"/>
        <w:szCs w:val="22"/>
        <w:u w:val="none"/>
      </w:rPr>
    </w:lvl>
    <w:lvl w:ilvl="6">
      <w:start w:val="27"/>
      <w:numFmt w:val="lowerLetter"/>
      <w:lvlText w:val="(%7)"/>
      <w:lvlJc w:val="left"/>
      <w:pPr>
        <w:ind w:left="3600" w:hanging="720"/>
      </w:pPr>
      <w:rPr>
        <w:rFonts w:ascii="Times New Roman" w:eastAsia="Times New Roman" w:hAnsi="Times New Roman" w:cs="Times New Roman"/>
        <w:b w:val="0"/>
        <w:i w:val="0"/>
        <w:smallCaps w:val="0"/>
        <w:color w:val="000000"/>
        <w:sz w:val="22"/>
        <w:szCs w:val="22"/>
        <w:u w:val="none"/>
      </w:rPr>
    </w:lvl>
    <w:lvl w:ilvl="7">
      <w:start w:val="1"/>
      <w:numFmt w:val="decimal"/>
      <w:lvlText w:val="(%8)"/>
      <w:lvlJc w:val="left"/>
      <w:pPr>
        <w:ind w:left="4320" w:hanging="720"/>
      </w:pPr>
      <w:rPr>
        <w:rFonts w:ascii="Times New Roman" w:eastAsia="Times New Roman" w:hAnsi="Times New Roman" w:cs="Times New Roman"/>
        <w:b w:val="0"/>
        <w:i w:val="0"/>
        <w:smallCaps w:val="0"/>
        <w:color w:val="000000"/>
        <w:sz w:val="22"/>
        <w:szCs w:val="22"/>
        <w:u w:val="none"/>
      </w:rPr>
    </w:lvl>
    <w:lvl w:ilvl="8">
      <w:start w:val="1"/>
      <w:numFmt w:val="decimal"/>
      <w:lvlText w:val="[%1.%2"/>
      <w:lvlJc w:val="left"/>
      <w:pPr>
        <w:ind w:left="0" w:hanging="72"/>
      </w:pPr>
      <w:rPr>
        <w:rFonts w:ascii="Times New Roman" w:eastAsia="Times New Roman" w:hAnsi="Times New Roman" w:cs="Times New Roman"/>
        <w:b w:val="0"/>
        <w:i w:val="0"/>
        <w:smallCaps w:val="0"/>
        <w:color w:val="000000"/>
        <w:sz w:val="22"/>
        <w:szCs w:val="22"/>
        <w:u w:val="none"/>
      </w:rPr>
    </w:lvl>
  </w:abstractNum>
  <w:abstractNum w:abstractNumId="8" w15:restartNumberingAfterBreak="0">
    <w:nsid w:val="5A61721A"/>
    <w:multiLevelType w:val="hybridMultilevel"/>
    <w:tmpl w:val="2EF4B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E57C61"/>
    <w:multiLevelType w:val="multilevel"/>
    <w:tmpl w:val="F3048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430E66"/>
    <w:multiLevelType w:val="hybridMultilevel"/>
    <w:tmpl w:val="10A86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AB6AFD"/>
    <w:multiLevelType w:val="multilevel"/>
    <w:tmpl w:val="8C669AEA"/>
    <w:lvl w:ilvl="0">
      <w:start w:val="1"/>
      <w:numFmt w:val="decimal"/>
      <w:pStyle w:val="FWParties"/>
      <w:lvlText w:val=""/>
      <w:lvlJc w:val="left"/>
      <w:pPr>
        <w:ind w:left="0" w:firstLine="0"/>
      </w:pPr>
      <w:rPr>
        <w:rFonts w:ascii="Times New Roman" w:eastAsia="Times New Roman" w:hAnsi="Times New Roman" w:cs="Times New Roman"/>
        <w:b w:val="0"/>
        <w:i w:val="0"/>
        <w:smallCaps w:val="0"/>
        <w:color w:val="000000"/>
        <w:sz w:val="22"/>
        <w:szCs w:val="22"/>
        <w:u w:val="none"/>
      </w:rPr>
    </w:lvl>
    <w:lvl w:ilvl="1">
      <w:start w:val="1"/>
      <w:numFmt w:val="lowerLetter"/>
      <w:lvlText w:val="(%2)"/>
      <w:lvlJc w:val="left"/>
      <w:pPr>
        <w:ind w:left="720" w:hanging="720"/>
      </w:pPr>
      <w:rPr>
        <w:rFonts w:ascii="Times New Roman" w:eastAsia="Times New Roman" w:hAnsi="Times New Roman" w:cs="Times New Roman"/>
        <w:b w:val="0"/>
        <w:i w:val="0"/>
        <w:smallCaps w:val="0"/>
        <w:color w:val="000000"/>
        <w:sz w:val="22"/>
        <w:szCs w:val="22"/>
        <w:u w:val="none"/>
      </w:rPr>
    </w:lvl>
    <w:lvl w:ilvl="2">
      <w:start w:val="1"/>
      <w:numFmt w:val="lowerRoman"/>
      <w:lvlText w:val="(%3)"/>
      <w:lvlJc w:val="right"/>
      <w:pPr>
        <w:ind w:left="1440" w:hanging="216"/>
      </w:pPr>
      <w:rPr>
        <w:rFonts w:ascii="Times New Roman" w:eastAsia="Times New Roman" w:hAnsi="Times New Roman" w:cs="Times New Roman"/>
        <w:b w:val="0"/>
        <w:i w:val="0"/>
        <w:smallCaps w:val="0"/>
        <w:color w:val="000000"/>
        <w:sz w:val="22"/>
        <w:szCs w:val="22"/>
        <w:u w:val="none"/>
      </w:rPr>
    </w:lvl>
    <w:lvl w:ilvl="3">
      <w:start w:val="1"/>
      <w:numFmt w:val="upperLetter"/>
      <w:lvlText w:val="(%4)"/>
      <w:lvlJc w:val="left"/>
      <w:pPr>
        <w:ind w:left="2160" w:hanging="720"/>
      </w:pPr>
      <w:rPr>
        <w:rFonts w:ascii="Times New Roman" w:eastAsia="Times New Roman" w:hAnsi="Times New Roman" w:cs="Times New Roman"/>
        <w:b w:val="0"/>
        <w:i w:val="0"/>
        <w:smallCaps w:val="0"/>
        <w:color w:val="000000"/>
        <w:sz w:val="22"/>
        <w:szCs w:val="22"/>
        <w:u w:val="none"/>
      </w:rPr>
    </w:lvl>
    <w:lvl w:ilvl="4">
      <w:start w:val="1"/>
      <w:numFmt w:val="upperRoman"/>
      <w:lvlText w:val="(%5)"/>
      <w:lvlJc w:val="right"/>
      <w:pPr>
        <w:ind w:left="2880" w:hanging="216"/>
      </w:pPr>
      <w:rPr>
        <w:rFonts w:ascii="Times New Roman" w:eastAsia="Times New Roman" w:hAnsi="Times New Roman" w:cs="Times New Roman"/>
        <w:b w:val="0"/>
        <w:i w:val="0"/>
        <w:smallCaps w:val="0"/>
        <w:color w:val="000000"/>
        <w:sz w:val="22"/>
        <w:szCs w:val="22"/>
        <w:u w:val="none"/>
      </w:rPr>
    </w:lvl>
    <w:lvl w:ilvl="5">
      <w:start w:val="27"/>
      <w:numFmt w:val="lowerLetter"/>
      <w:lvlText w:val="(%6)"/>
      <w:lvlJc w:val="left"/>
      <w:pPr>
        <w:ind w:left="3600" w:hanging="720"/>
      </w:pPr>
      <w:rPr>
        <w:rFonts w:ascii="Times New Roman" w:eastAsia="Times New Roman" w:hAnsi="Times New Roman" w:cs="Times New Roman"/>
        <w:b w:val="0"/>
        <w:i w:val="0"/>
        <w:smallCaps w:val="0"/>
        <w:color w:val="000000"/>
        <w:sz w:val="22"/>
        <w:szCs w:val="22"/>
        <w:u w:val="none"/>
      </w:rPr>
    </w:lvl>
    <w:lvl w:ilvl="6">
      <w:start w:val="1"/>
      <w:numFmt w:val="decimal"/>
      <w:lvlText w:val="(%7)"/>
      <w:lvlJc w:val="left"/>
      <w:pPr>
        <w:ind w:left="4320" w:hanging="720"/>
      </w:pPr>
      <w:rPr>
        <w:rFonts w:ascii="Times New Roman" w:eastAsia="Times New Roman" w:hAnsi="Times New Roman" w:cs="Times New Roman"/>
        <w:b w:val="0"/>
        <w:i w:val="0"/>
        <w:smallCaps w:val="0"/>
        <w:color w:val="000000"/>
        <w:sz w:val="22"/>
        <w:szCs w:val="22"/>
        <w:u w:val="none"/>
      </w:rPr>
    </w:lvl>
    <w:lvl w:ilvl="7">
      <w:start w:val="1"/>
      <w:numFmt w:val="lowerRoman"/>
      <w:lvlText w:val="%8."/>
      <w:lvlJc w:val="left"/>
      <w:pPr>
        <w:ind w:left="0" w:firstLine="5040"/>
      </w:pPr>
      <w:rPr>
        <w:rFonts w:ascii="Times New Roman" w:eastAsia="Times New Roman" w:hAnsi="Times New Roman" w:cs="Times New Roman"/>
        <w:b w:val="0"/>
        <w:i w:val="0"/>
        <w:smallCaps w:val="0"/>
        <w:color w:val="000000"/>
        <w:sz w:val="22"/>
        <w:szCs w:val="22"/>
        <w:u w:val="none"/>
      </w:rPr>
    </w:lvl>
    <w:lvl w:ilvl="8">
      <w:start w:val="1"/>
      <w:numFmt w:val="decimal"/>
      <w:lvlText w:val="%9."/>
      <w:lvlJc w:val="left"/>
      <w:pPr>
        <w:ind w:left="0" w:firstLine="5760"/>
      </w:pPr>
      <w:rPr>
        <w:rFonts w:ascii="Times New Roman" w:eastAsia="Times New Roman" w:hAnsi="Times New Roman" w:cs="Times New Roman"/>
        <w:b w:val="0"/>
        <w:i w:val="0"/>
        <w:smallCaps w:val="0"/>
        <w:color w:val="000000"/>
        <w:sz w:val="22"/>
        <w:szCs w:val="22"/>
        <w:u w:val="none"/>
      </w:rPr>
    </w:lvl>
  </w:abstractNum>
  <w:num w:numId="1" w16cid:durableId="600263161">
    <w:abstractNumId w:val="11"/>
  </w:num>
  <w:num w:numId="2" w16cid:durableId="1113358165">
    <w:abstractNumId w:val="7"/>
  </w:num>
  <w:num w:numId="3" w16cid:durableId="196503096">
    <w:abstractNumId w:val="1"/>
  </w:num>
  <w:num w:numId="4" w16cid:durableId="679815432">
    <w:abstractNumId w:val="4"/>
  </w:num>
  <w:num w:numId="5" w16cid:durableId="16964663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9638232">
    <w:abstractNumId w:val="3"/>
  </w:num>
  <w:num w:numId="7" w16cid:durableId="1677338896">
    <w:abstractNumId w:val="5"/>
  </w:num>
  <w:num w:numId="8" w16cid:durableId="307978749">
    <w:abstractNumId w:val="0"/>
  </w:num>
  <w:num w:numId="9" w16cid:durableId="579290095">
    <w:abstractNumId w:val="8"/>
  </w:num>
  <w:num w:numId="10" w16cid:durableId="1160076483">
    <w:abstractNumId w:val="10"/>
  </w:num>
  <w:num w:numId="11" w16cid:durableId="1211200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12" w16cid:durableId="2955270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13" w16cid:durableId="1938361590">
    <w:abstractNumId w:val="2"/>
  </w:num>
  <w:num w:numId="14" w16cid:durableId="1422406641">
    <w:abstractNumId w:val="9"/>
  </w:num>
  <w:num w:numId="15" w16cid:durableId="185558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384"/>
    <w:rsid w:val="00041923"/>
    <w:rsid w:val="00047865"/>
    <w:rsid w:val="00050E4F"/>
    <w:rsid w:val="00052BDC"/>
    <w:rsid w:val="00066F16"/>
    <w:rsid w:val="00075F94"/>
    <w:rsid w:val="00086958"/>
    <w:rsid w:val="000A2AEC"/>
    <w:rsid w:val="000E2F48"/>
    <w:rsid w:val="000F04C2"/>
    <w:rsid w:val="000F0955"/>
    <w:rsid w:val="00103AD6"/>
    <w:rsid w:val="0012032E"/>
    <w:rsid w:val="00150952"/>
    <w:rsid w:val="00155AD8"/>
    <w:rsid w:val="00166E8F"/>
    <w:rsid w:val="00190B72"/>
    <w:rsid w:val="001A62C9"/>
    <w:rsid w:val="001C2E40"/>
    <w:rsid w:val="00267CCF"/>
    <w:rsid w:val="002739AF"/>
    <w:rsid w:val="00280151"/>
    <w:rsid w:val="00280FF6"/>
    <w:rsid w:val="002816A0"/>
    <w:rsid w:val="0029410A"/>
    <w:rsid w:val="00297516"/>
    <w:rsid w:val="002C5225"/>
    <w:rsid w:val="002D2199"/>
    <w:rsid w:val="002F6B80"/>
    <w:rsid w:val="00333F99"/>
    <w:rsid w:val="0034636F"/>
    <w:rsid w:val="0039430D"/>
    <w:rsid w:val="003B394C"/>
    <w:rsid w:val="003B7037"/>
    <w:rsid w:val="003D5659"/>
    <w:rsid w:val="003E4BAD"/>
    <w:rsid w:val="00416717"/>
    <w:rsid w:val="0044309F"/>
    <w:rsid w:val="00496A6F"/>
    <w:rsid w:val="0050783B"/>
    <w:rsid w:val="00527F0B"/>
    <w:rsid w:val="005376AE"/>
    <w:rsid w:val="00550D1B"/>
    <w:rsid w:val="0059045C"/>
    <w:rsid w:val="005A2125"/>
    <w:rsid w:val="005B2C5E"/>
    <w:rsid w:val="005D534A"/>
    <w:rsid w:val="005F462E"/>
    <w:rsid w:val="00621FBF"/>
    <w:rsid w:val="00630DCE"/>
    <w:rsid w:val="00674817"/>
    <w:rsid w:val="006820D7"/>
    <w:rsid w:val="006C7F63"/>
    <w:rsid w:val="007002DD"/>
    <w:rsid w:val="007171B5"/>
    <w:rsid w:val="00720D8C"/>
    <w:rsid w:val="00726CF2"/>
    <w:rsid w:val="00752721"/>
    <w:rsid w:val="007601AA"/>
    <w:rsid w:val="00765714"/>
    <w:rsid w:val="00777B8F"/>
    <w:rsid w:val="007922ED"/>
    <w:rsid w:val="007B0E9C"/>
    <w:rsid w:val="007B7705"/>
    <w:rsid w:val="00813697"/>
    <w:rsid w:val="0089278A"/>
    <w:rsid w:val="00896E8C"/>
    <w:rsid w:val="008A1796"/>
    <w:rsid w:val="00900748"/>
    <w:rsid w:val="00903D42"/>
    <w:rsid w:val="00911810"/>
    <w:rsid w:val="00937F52"/>
    <w:rsid w:val="00987AE7"/>
    <w:rsid w:val="009B24F1"/>
    <w:rsid w:val="009B7223"/>
    <w:rsid w:val="009D0392"/>
    <w:rsid w:val="009D4444"/>
    <w:rsid w:val="009F56B5"/>
    <w:rsid w:val="009F64CA"/>
    <w:rsid w:val="00A1329A"/>
    <w:rsid w:val="00A561FB"/>
    <w:rsid w:val="00A57B62"/>
    <w:rsid w:val="00A770E6"/>
    <w:rsid w:val="00A84FF1"/>
    <w:rsid w:val="00A93E8B"/>
    <w:rsid w:val="00A9744D"/>
    <w:rsid w:val="00AA3066"/>
    <w:rsid w:val="00AF30F2"/>
    <w:rsid w:val="00B05A6C"/>
    <w:rsid w:val="00B145A6"/>
    <w:rsid w:val="00B2671B"/>
    <w:rsid w:val="00B44A60"/>
    <w:rsid w:val="00B74413"/>
    <w:rsid w:val="00B75D7C"/>
    <w:rsid w:val="00BC3DE7"/>
    <w:rsid w:val="00BE15E3"/>
    <w:rsid w:val="00BE3E1D"/>
    <w:rsid w:val="00C0333C"/>
    <w:rsid w:val="00C143A8"/>
    <w:rsid w:val="00C53226"/>
    <w:rsid w:val="00C678B9"/>
    <w:rsid w:val="00C75787"/>
    <w:rsid w:val="00C8041E"/>
    <w:rsid w:val="00C828FB"/>
    <w:rsid w:val="00CC25BA"/>
    <w:rsid w:val="00CD4BBC"/>
    <w:rsid w:val="00D0783B"/>
    <w:rsid w:val="00D226ED"/>
    <w:rsid w:val="00D31340"/>
    <w:rsid w:val="00D35F6E"/>
    <w:rsid w:val="00D41543"/>
    <w:rsid w:val="00D61C31"/>
    <w:rsid w:val="00D62C98"/>
    <w:rsid w:val="00D651F7"/>
    <w:rsid w:val="00D719B6"/>
    <w:rsid w:val="00DE59EA"/>
    <w:rsid w:val="00DF7CEA"/>
    <w:rsid w:val="00E04C16"/>
    <w:rsid w:val="00E37384"/>
    <w:rsid w:val="00E54D23"/>
    <w:rsid w:val="00E6133A"/>
    <w:rsid w:val="00E67A2C"/>
    <w:rsid w:val="00E7111B"/>
    <w:rsid w:val="00E7140B"/>
    <w:rsid w:val="00EA465A"/>
    <w:rsid w:val="00EC167C"/>
    <w:rsid w:val="00ED676C"/>
    <w:rsid w:val="00EE3C29"/>
    <w:rsid w:val="00EE688E"/>
    <w:rsid w:val="00F0047A"/>
    <w:rsid w:val="00F14052"/>
    <w:rsid w:val="00F2301B"/>
    <w:rsid w:val="00F46255"/>
    <w:rsid w:val="00F54F3D"/>
    <w:rsid w:val="00F83280"/>
    <w:rsid w:val="00F84F65"/>
    <w:rsid w:val="00F954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991E1"/>
  <w15:docId w15:val="{F7ABBF9C-757E-2145-B351-C1EA940D5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GB"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066"/>
    <w:rPr>
      <w:rFonts w:eastAsia="??"/>
      <w:kern w:val="24"/>
      <w:lang w:eastAsia="zh-CN"/>
    </w:rPr>
  </w:style>
  <w:style w:type="paragraph" w:styleId="Heading1">
    <w:name w:val="heading 1"/>
    <w:basedOn w:val="BodyText"/>
    <w:next w:val="BodyText"/>
    <w:link w:val="Heading1Char"/>
    <w:uiPriority w:val="9"/>
    <w:qFormat/>
    <w:pPr>
      <w:keepNext/>
      <w:keepLines/>
      <w:jc w:val="left"/>
      <w:outlineLvl w:val="0"/>
    </w:pPr>
    <w:rPr>
      <w:b/>
      <w:caps/>
      <w:sz w:val="24"/>
    </w:rPr>
  </w:style>
  <w:style w:type="paragraph" w:styleId="Heading2">
    <w:name w:val="heading 2"/>
    <w:basedOn w:val="BodyText"/>
    <w:next w:val="BodyText"/>
    <w:link w:val="Heading2Char"/>
    <w:uiPriority w:val="9"/>
    <w:semiHidden/>
    <w:unhideWhenUsed/>
    <w:qFormat/>
    <w:pPr>
      <w:keepNext/>
      <w:keepLines/>
      <w:jc w:val="left"/>
      <w:outlineLvl w:val="1"/>
    </w:pPr>
    <w:rPr>
      <w:b/>
      <w:smallCaps/>
    </w:rPr>
  </w:style>
  <w:style w:type="paragraph" w:styleId="Heading3">
    <w:name w:val="heading 3"/>
    <w:basedOn w:val="BodyText"/>
    <w:next w:val="BodyText"/>
    <w:uiPriority w:val="9"/>
    <w:semiHidden/>
    <w:unhideWhenUsed/>
    <w:qFormat/>
    <w:pPr>
      <w:keepNext/>
      <w:keepLines/>
      <w:jc w:val="left"/>
      <w:outlineLvl w:val="2"/>
    </w:pPr>
    <w:rPr>
      <w:b/>
    </w:rPr>
  </w:style>
  <w:style w:type="paragraph" w:styleId="Heading4">
    <w:name w:val="heading 4"/>
    <w:basedOn w:val="Heading3"/>
    <w:next w:val="BodyText"/>
    <w:uiPriority w:val="9"/>
    <w:semiHidden/>
    <w:unhideWhenUsed/>
    <w:qFormat/>
    <w:pPr>
      <w:outlineLvl w:val="3"/>
    </w:pPr>
  </w:style>
  <w:style w:type="paragraph" w:styleId="Heading5">
    <w:name w:val="heading 5"/>
    <w:basedOn w:val="BodyText"/>
    <w:next w:val="BodyText"/>
    <w:uiPriority w:val="9"/>
    <w:semiHidden/>
    <w:unhideWhenUsed/>
    <w:qFormat/>
    <w:pPr>
      <w:keepNext/>
      <w:keepLines/>
      <w:jc w:val="center"/>
      <w:outlineLvl w:val="4"/>
    </w:pPr>
    <w:rPr>
      <w:b/>
      <w:caps/>
    </w:rPr>
  </w:style>
  <w:style w:type="paragraph" w:styleId="Heading6">
    <w:name w:val="heading 6"/>
    <w:basedOn w:val="BodyText"/>
    <w:next w:val="BodyText"/>
    <w:uiPriority w:val="9"/>
    <w:semiHidden/>
    <w:unhideWhenUsed/>
    <w:qFormat/>
    <w:pPr>
      <w:keepNext/>
      <w:jc w:val="center"/>
      <w:outlineLvl w:val="5"/>
    </w:pPr>
    <w:rPr>
      <w:b/>
    </w:rPr>
  </w:style>
  <w:style w:type="paragraph" w:styleId="Heading7">
    <w:name w:val="heading 7"/>
    <w:basedOn w:val="BodyText"/>
    <w:next w:val="BodyText"/>
    <w:uiPriority w:val="99"/>
    <w:qFormat/>
    <w:pPr>
      <w:keepNext/>
      <w:keepLines/>
      <w:outlineLvl w:val="6"/>
    </w:pPr>
  </w:style>
  <w:style w:type="paragraph" w:styleId="Heading8">
    <w:name w:val="heading 8"/>
    <w:basedOn w:val="BodyText"/>
    <w:next w:val="BodyText"/>
    <w:uiPriority w:val="99"/>
    <w:qFormat/>
    <w:pPr>
      <w:jc w:val="left"/>
      <w:outlineLvl w:val="7"/>
    </w:pPr>
  </w:style>
  <w:style w:type="paragraph" w:styleId="Heading9">
    <w:name w:val="heading 9"/>
    <w:basedOn w:val="BodyText"/>
    <w:next w:val="Normal"/>
    <w:uiPriority w:val="99"/>
    <w:qFormat/>
    <w:pPr>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jc w:val="center"/>
    </w:pPr>
    <w:rPr>
      <w:rFonts w:ascii="Times New Roman Bold" w:hAnsi="Times New Roman Bold" w:cs="Arial"/>
      <w:b/>
      <w:bCs/>
      <w:caps/>
      <w:kern w:val="28"/>
      <w:sz w:val="28"/>
      <w:szCs w:val="32"/>
    </w:rPr>
  </w:style>
  <w:style w:type="paragraph" w:styleId="BodyText">
    <w:name w:val="Body Text"/>
    <w:basedOn w:val="Normal"/>
    <w:link w:val="BodyTextChar"/>
    <w:uiPriority w:val="99"/>
    <w:pPr>
      <w:jc w:val="both"/>
    </w:pPr>
    <w:rPr>
      <w:sz w:val="22"/>
    </w:rPr>
  </w:style>
  <w:style w:type="paragraph" w:styleId="Header">
    <w:name w:val="header"/>
    <w:basedOn w:val="BodyText"/>
    <w:pPr>
      <w:tabs>
        <w:tab w:val="right" w:pos="8280"/>
      </w:tabs>
      <w:spacing w:after="0"/>
      <w:jc w:val="right"/>
    </w:pPr>
    <w:rPr>
      <w:sz w:val="16"/>
    </w:rPr>
  </w:style>
  <w:style w:type="paragraph" w:styleId="Footer">
    <w:name w:val="footer"/>
    <w:basedOn w:val="BodyText"/>
    <w:link w:val="FooterChar"/>
    <w:uiPriority w:val="99"/>
    <w:pPr>
      <w:tabs>
        <w:tab w:val="center" w:pos="4140"/>
        <w:tab w:val="right" w:pos="8280"/>
      </w:tabs>
    </w:pPr>
    <w:rPr>
      <w:sz w:val="16"/>
    </w:rPr>
  </w:style>
  <w:style w:type="character" w:styleId="PageNumber">
    <w:name w:val="page number"/>
    <w:rPr>
      <w:rFonts w:ascii="Times New Roman" w:hAnsi="Times New Roman"/>
      <w:sz w:val="16"/>
    </w:rPr>
  </w:style>
  <w:style w:type="paragraph" w:customStyle="1" w:styleId="a">
    <w:name w:val="(a)"/>
    <w:basedOn w:val="BodyText"/>
    <w:pPr>
      <w:ind w:left="720" w:hanging="720"/>
    </w:pPr>
  </w:style>
  <w:style w:type="paragraph" w:styleId="TOAHeading">
    <w:name w:val="toa heading"/>
    <w:basedOn w:val="Normal"/>
    <w:next w:val="Normal"/>
    <w:semiHidden/>
    <w:pPr>
      <w:spacing w:before="120"/>
    </w:pPr>
    <w:rPr>
      <w:rFonts w:ascii="Arial" w:hAnsi="Arial" w:cs="Arial"/>
      <w:b/>
      <w:bCs/>
    </w:rPr>
  </w:style>
  <w:style w:type="paragraph" w:customStyle="1" w:styleId="i">
    <w:name w:val="(i)"/>
    <w:basedOn w:val="BodyText"/>
    <w:pPr>
      <w:tabs>
        <w:tab w:val="right" w:pos="1296"/>
      </w:tabs>
      <w:ind w:left="1440" w:hanging="1440"/>
    </w:pPr>
  </w:style>
  <w:style w:type="paragraph" w:customStyle="1" w:styleId="A0">
    <w:name w:val="A"/>
    <w:basedOn w:val="BodyText"/>
    <w:pPr>
      <w:ind w:left="1872" w:hanging="432"/>
    </w:pPr>
  </w:style>
  <w:style w:type="paragraph" w:customStyle="1" w:styleId="Address">
    <w:name w:val="Address"/>
    <w:basedOn w:val="BodyText"/>
    <w:pPr>
      <w:spacing w:after="720" w:line="280" w:lineRule="exact"/>
    </w:pPr>
    <w:rPr>
      <w:noProof/>
    </w:rPr>
  </w:style>
  <w:style w:type="character" w:customStyle="1" w:styleId="FsHidden">
    <w:name w:val="FsHidden"/>
    <w:rPr>
      <w:vanish/>
      <w:color w:val="FFFF00"/>
    </w:rPr>
  </w:style>
  <w:style w:type="paragraph" w:customStyle="1" w:styleId="FsTable">
    <w:name w:val="FsTable"/>
    <w:basedOn w:val="BodyText"/>
    <w:pPr>
      <w:spacing w:before="120" w:after="120"/>
      <w:jc w:val="left"/>
    </w:pPr>
  </w:style>
  <w:style w:type="paragraph" w:customStyle="1" w:styleId="FsTableHeading">
    <w:name w:val="FsTableHeading"/>
    <w:basedOn w:val="BodyText"/>
    <w:next w:val="FsTable"/>
    <w:pPr>
      <w:keepNext/>
      <w:keepLines/>
      <w:spacing w:before="120" w:after="120"/>
      <w:jc w:val="left"/>
    </w:pPr>
    <w:rPr>
      <w:b/>
    </w:rPr>
  </w:style>
  <w:style w:type="paragraph" w:customStyle="1" w:styleId="FWParties">
    <w:name w:val="FWParties"/>
    <w:basedOn w:val="BodyText"/>
    <w:pPr>
      <w:numPr>
        <w:numId w:val="1"/>
      </w:numPr>
      <w:spacing w:before="480"/>
    </w:pPr>
  </w:style>
  <w:style w:type="paragraph" w:customStyle="1" w:styleId="FWRecital">
    <w:name w:val="FWRecital"/>
    <w:basedOn w:val="BodyText"/>
    <w:pPr>
      <w:numPr>
        <w:numId w:val="2"/>
      </w:numPr>
      <w:tabs>
        <w:tab w:val="left" w:pos="720"/>
      </w:tabs>
    </w:pPr>
  </w:style>
  <w:style w:type="paragraph" w:styleId="Index1">
    <w:name w:val="index 1"/>
    <w:basedOn w:val="Normal"/>
    <w:next w:val="Normal"/>
    <w:semiHidden/>
    <w:pPr>
      <w:ind w:left="240" w:hanging="240"/>
    </w:pPr>
  </w:style>
  <w:style w:type="paragraph" w:styleId="IndexHeading">
    <w:name w:val="index heading"/>
    <w:basedOn w:val="Normal"/>
    <w:next w:val="Index1"/>
    <w:semiHidden/>
    <w:pPr>
      <w:spacing w:after="480"/>
      <w:jc w:val="center"/>
    </w:pPr>
    <w:rPr>
      <w:b/>
      <w:caps/>
    </w:rPr>
  </w:style>
  <w:style w:type="paragraph" w:customStyle="1" w:styleId="IndexHeading2">
    <w:name w:val="Index Heading 2"/>
    <w:basedOn w:val="IndexHeading"/>
    <w:pPr>
      <w:tabs>
        <w:tab w:val="right" w:pos="8280"/>
      </w:tabs>
      <w:jc w:val="left"/>
    </w:pPr>
  </w:style>
  <w:style w:type="paragraph" w:customStyle="1" w:styleId="MarginalNote">
    <w:name w:val="Marginal Note"/>
    <w:basedOn w:val="BodyText"/>
    <w:next w:val="BodyText"/>
    <w:pPr>
      <w:keepNext/>
      <w:keepLines/>
      <w:framePr w:w="1152" w:hSpace="144" w:wrap="around" w:vAnchor="text" w:hAnchor="page" w:y="1"/>
      <w:spacing w:before="40" w:line="180" w:lineRule="exact"/>
    </w:pPr>
    <w:rPr>
      <w:b/>
      <w:sz w:val="16"/>
    </w:rPr>
  </w:style>
  <w:style w:type="paragraph" w:styleId="Salutation">
    <w:name w:val="Salutation"/>
    <w:basedOn w:val="BodyText"/>
    <w:next w:val="Normal"/>
  </w:style>
  <w:style w:type="paragraph" w:customStyle="1" w:styleId="Sealing">
    <w:name w:val="Sealing"/>
    <w:basedOn w:val="BodyText"/>
    <w:pPr>
      <w:keepLines/>
      <w:tabs>
        <w:tab w:val="left" w:pos="1728"/>
        <w:tab w:val="left" w:pos="4320"/>
      </w:tabs>
      <w:spacing w:after="480"/>
    </w:pPr>
  </w:style>
  <w:style w:type="paragraph" w:styleId="TOC1">
    <w:name w:val="toc 1"/>
    <w:basedOn w:val="BodyText"/>
    <w:next w:val="BodyText"/>
    <w:uiPriority w:val="39"/>
    <w:pPr>
      <w:keepLines/>
      <w:tabs>
        <w:tab w:val="right" w:leader="dot" w:pos="8309"/>
      </w:tabs>
      <w:spacing w:before="40" w:after="0"/>
      <w:ind w:left="720" w:right="720" w:hanging="720"/>
      <w:jc w:val="left"/>
    </w:pPr>
    <w:rPr>
      <w:smallCaps/>
    </w:rPr>
  </w:style>
  <w:style w:type="paragraph" w:styleId="TOC2">
    <w:name w:val="toc 2"/>
    <w:basedOn w:val="BodyText"/>
    <w:next w:val="BodyText"/>
    <w:semiHidden/>
    <w:pPr>
      <w:tabs>
        <w:tab w:val="left" w:pos="357"/>
        <w:tab w:val="left" w:pos="720"/>
        <w:tab w:val="right" w:leader="dot" w:pos="8307"/>
      </w:tabs>
      <w:spacing w:before="120" w:after="0"/>
      <w:ind w:left="720" w:right="720" w:hanging="360"/>
      <w:jc w:val="left"/>
    </w:pPr>
    <w:rPr>
      <w:smallCaps/>
      <w:noProof/>
    </w:rPr>
  </w:style>
  <w:style w:type="paragraph" w:styleId="TOC3">
    <w:name w:val="toc 3"/>
    <w:basedOn w:val="BodyText"/>
    <w:next w:val="BodyText"/>
    <w:semiHidden/>
    <w:pPr>
      <w:tabs>
        <w:tab w:val="right" w:leader="dot" w:pos="8307"/>
      </w:tabs>
      <w:spacing w:after="0"/>
      <w:ind w:left="720" w:right="720"/>
    </w:pPr>
  </w:style>
  <w:style w:type="paragraph" w:styleId="TOC4">
    <w:name w:val="toc 4"/>
    <w:basedOn w:val="BodyText"/>
    <w:next w:val="BodyText"/>
    <w:semiHidden/>
    <w:pPr>
      <w:tabs>
        <w:tab w:val="right" w:leader="dot" w:pos="8309"/>
      </w:tabs>
      <w:spacing w:after="0"/>
      <w:ind w:left="1440" w:right="720"/>
    </w:pPr>
  </w:style>
  <w:style w:type="paragraph" w:styleId="TOC5">
    <w:name w:val="toc 5"/>
    <w:basedOn w:val="BodyText"/>
    <w:semiHidden/>
    <w:pPr>
      <w:tabs>
        <w:tab w:val="right" w:leader="dot" w:pos="8309"/>
      </w:tabs>
      <w:spacing w:before="120" w:after="120"/>
      <w:ind w:left="720" w:right="720" w:hanging="720"/>
    </w:pPr>
    <w:rPr>
      <w:caps/>
    </w:rPr>
  </w:style>
  <w:style w:type="paragraph" w:styleId="TOC6">
    <w:name w:val="toc 6"/>
    <w:basedOn w:val="BodyText"/>
    <w:semiHidden/>
    <w:pPr>
      <w:tabs>
        <w:tab w:val="right" w:leader="dot" w:pos="8309"/>
      </w:tabs>
      <w:ind w:left="720" w:right="720"/>
    </w:pPr>
  </w:style>
  <w:style w:type="paragraph" w:styleId="TOC7">
    <w:name w:val="toc 7"/>
    <w:basedOn w:val="BodyText"/>
    <w:semiHidden/>
    <w:pPr>
      <w:tabs>
        <w:tab w:val="right" w:leader="dot" w:pos="8309"/>
      </w:tabs>
      <w:ind w:left="1080" w:right="720"/>
    </w:pPr>
    <w:rPr>
      <w:i/>
    </w:rPr>
  </w:style>
  <w:style w:type="paragraph" w:styleId="TOC8">
    <w:name w:val="toc 8"/>
    <w:basedOn w:val="BodyText"/>
    <w:semiHidden/>
    <w:pPr>
      <w:tabs>
        <w:tab w:val="right" w:leader="dot" w:pos="8309"/>
      </w:tabs>
      <w:ind w:left="1440" w:right="720"/>
    </w:pPr>
    <w:rPr>
      <w:i/>
    </w:rPr>
  </w:style>
  <w:style w:type="paragraph" w:styleId="TOC9">
    <w:name w:val="toc 9"/>
    <w:basedOn w:val="BodyText"/>
    <w:next w:val="Normal"/>
    <w:semiHidden/>
    <w:pPr>
      <w:tabs>
        <w:tab w:val="right" w:leader="dot" w:pos="8309"/>
      </w:tabs>
      <w:ind w:left="1440"/>
    </w:pPr>
    <w:rPr>
      <w:i/>
    </w:rPr>
  </w:style>
  <w:style w:type="paragraph" w:customStyle="1" w:styleId="ParaHeading">
    <w:name w:val="ParaHeading"/>
    <w:basedOn w:val="BodyText"/>
    <w:next w:val="BodyText"/>
    <w:pPr>
      <w:keepNext/>
      <w:keepLines/>
      <w:spacing w:before="360" w:after="120"/>
    </w:pPr>
    <w:rPr>
      <w:b/>
    </w:rPr>
  </w:style>
  <w:style w:type="character" w:styleId="FootnoteReference">
    <w:name w:val="footnote reference"/>
    <w:semiHidden/>
    <w:rPr>
      <w:vertAlign w:val="superscript"/>
    </w:rPr>
  </w:style>
  <w:style w:type="paragraph" w:styleId="FootnoteText">
    <w:name w:val="footnote text"/>
    <w:basedOn w:val="BodyText"/>
    <w:semiHidden/>
    <w:pPr>
      <w:spacing w:after="120"/>
      <w:ind w:left="357" w:hanging="357"/>
    </w:pPr>
    <w:rPr>
      <w:sz w:val="20"/>
      <w:szCs w:val="20"/>
    </w:rPr>
  </w:style>
  <w:style w:type="paragraph" w:customStyle="1" w:styleId="FootNoteSeparator">
    <w:name w:val="FootNote Separator"/>
    <w:basedOn w:val="Normal"/>
    <w:pPr>
      <w:pBdr>
        <w:top w:val="single" w:sz="4" w:space="1" w:color="auto"/>
      </w:pBdr>
    </w:pPr>
  </w:style>
  <w:style w:type="paragraph" w:styleId="ListBullet">
    <w:name w:val="List Bullet"/>
    <w:basedOn w:val="Normal"/>
    <w:pPr>
      <w:numPr>
        <w:numId w:val="3"/>
      </w:numPr>
    </w:pPr>
  </w:style>
  <w:style w:type="paragraph" w:styleId="ListBullet2">
    <w:name w:val="List Bullet 2"/>
    <w:basedOn w:val="Normal"/>
    <w:pPr>
      <w:numPr>
        <w:numId w:val="4"/>
      </w:numPr>
    </w:pPr>
  </w:style>
  <w:style w:type="paragraph" w:styleId="ListBullet3">
    <w:name w:val="List Bullet 3"/>
    <w:basedOn w:val="Normal"/>
    <w:pPr>
      <w:tabs>
        <w:tab w:val="num" w:pos="720"/>
      </w:tabs>
      <w:ind w:left="720" w:hanging="720"/>
    </w:pPr>
  </w:style>
  <w:style w:type="paragraph" w:styleId="ListBullet4">
    <w:name w:val="List Bullet 4"/>
    <w:basedOn w:val="Normal"/>
    <w:pPr>
      <w:tabs>
        <w:tab w:val="num" w:pos="720"/>
      </w:tabs>
      <w:ind w:left="720" w:hanging="720"/>
    </w:pPr>
  </w:style>
  <w:style w:type="paragraph" w:styleId="ListBullet5">
    <w:name w:val="List Bullet 5"/>
    <w:basedOn w:val="Normal"/>
    <w:pPr>
      <w:tabs>
        <w:tab w:val="num" w:pos="720"/>
      </w:tabs>
      <w:ind w:left="720" w:hanging="720"/>
    </w:pPr>
  </w:style>
  <w:style w:type="paragraph" w:styleId="Index2">
    <w:name w:val="index 2"/>
    <w:basedOn w:val="Normal"/>
    <w:next w:val="Normal"/>
    <w:semiHidden/>
    <w:pPr>
      <w:ind w:left="480" w:hanging="240"/>
    </w:pPr>
  </w:style>
  <w:style w:type="paragraph" w:styleId="Index3">
    <w:name w:val="index 3"/>
    <w:basedOn w:val="Normal"/>
    <w:next w:val="Normal"/>
    <w:semiHidden/>
    <w:pPr>
      <w:ind w:left="720" w:hanging="240"/>
    </w:pPr>
  </w:style>
  <w:style w:type="paragraph" w:styleId="Index4">
    <w:name w:val="index 4"/>
    <w:basedOn w:val="Normal"/>
    <w:next w:val="Normal"/>
    <w:semiHidden/>
    <w:pPr>
      <w:ind w:left="960" w:hanging="240"/>
    </w:pPr>
  </w:style>
  <w:style w:type="paragraph" w:styleId="Index5">
    <w:name w:val="index 5"/>
    <w:basedOn w:val="Normal"/>
    <w:next w:val="Normal"/>
    <w:semiHidden/>
    <w:pPr>
      <w:ind w:left="1200" w:hanging="240"/>
    </w:pPr>
  </w:style>
  <w:style w:type="paragraph" w:styleId="Index6">
    <w:name w:val="index 6"/>
    <w:basedOn w:val="Normal"/>
    <w:next w:val="Normal"/>
    <w:semiHidden/>
    <w:pPr>
      <w:ind w:left="1440" w:hanging="240"/>
    </w:pPr>
  </w:style>
  <w:style w:type="paragraph" w:styleId="Index7">
    <w:name w:val="index 7"/>
    <w:basedOn w:val="Normal"/>
    <w:next w:val="Normal"/>
    <w:semiHidden/>
    <w:pPr>
      <w:ind w:left="1680" w:hanging="240"/>
    </w:pPr>
  </w:style>
  <w:style w:type="paragraph" w:styleId="Index8">
    <w:name w:val="index 8"/>
    <w:basedOn w:val="Normal"/>
    <w:next w:val="Normal"/>
    <w:semiHidden/>
    <w:pPr>
      <w:ind w:left="1920" w:hanging="240"/>
    </w:pPr>
  </w:style>
  <w:style w:type="paragraph" w:styleId="Index9">
    <w:name w:val="index 9"/>
    <w:basedOn w:val="Normal"/>
    <w:next w:val="Normal"/>
    <w:semiHidden/>
    <w:pPr>
      <w:ind w:left="2160" w:hanging="240"/>
    </w:pPr>
  </w:style>
  <w:style w:type="paragraph" w:customStyle="1" w:styleId="FSDraftReady">
    <w:name w:val="FSDraftReady"/>
    <w:basedOn w:val="BodyText"/>
    <w:next w:val="Header"/>
    <w:pPr>
      <w:spacing w:after="0"/>
      <w:jc w:val="right"/>
    </w:pPr>
    <w:rPr>
      <w:sz w:val="36"/>
    </w:rPr>
  </w:style>
  <w:style w:type="paragraph" w:customStyle="1" w:styleId="HeaderCPN">
    <w:name w:val="HeaderCPN"/>
    <w:basedOn w:val="BodyText"/>
    <w:pPr>
      <w:spacing w:before="360" w:after="0"/>
      <w:jc w:val="right"/>
    </w:pPr>
  </w:style>
  <w:style w:type="paragraph" w:styleId="Date">
    <w:name w:val="Date"/>
    <w:basedOn w:val="Normal"/>
    <w:next w:val="Normal"/>
  </w:style>
  <w:style w:type="paragraph" w:customStyle="1" w:styleId="HeaderFPN">
    <w:name w:val="HeaderFPN"/>
    <w:basedOn w:val="HeaderCPN"/>
    <w:pPr>
      <w:spacing w:before="0"/>
    </w:pPr>
  </w:style>
  <w:style w:type="paragraph" w:customStyle="1" w:styleId="HeaderFPCSLogo">
    <w:name w:val="HeaderFPCSLogo"/>
    <w:basedOn w:val="Header"/>
    <w:pPr>
      <w:tabs>
        <w:tab w:val="clear" w:pos="8280"/>
      </w:tabs>
      <w:jc w:val="center"/>
    </w:pPr>
  </w:style>
  <w:style w:type="paragraph" w:customStyle="1" w:styleId="HeaderCPCSLogo">
    <w:name w:val="HeaderCPCSLogo"/>
    <w:basedOn w:val="HeaderFPCSLogo"/>
    <w:pPr>
      <w:spacing w:before="360"/>
    </w:pPr>
  </w:style>
  <w:style w:type="paragraph" w:customStyle="1" w:styleId="DocCoverTitle">
    <w:name w:val="DocCoverTitle"/>
    <w:basedOn w:val="BodyText"/>
    <w:pPr>
      <w:jc w:val="center"/>
    </w:pPr>
    <w:rPr>
      <w:rFonts w:ascii="Times New Roman Bold" w:hAnsi="Times New Roman Bold"/>
      <w:b/>
      <w:bCs/>
      <w:caps/>
      <w:sz w:val="32"/>
    </w:rPr>
  </w:style>
  <w:style w:type="paragraph" w:customStyle="1" w:styleId="DocCovedrBodyText">
    <w:name w:val="DocCovedr Body Text"/>
    <w:basedOn w:val="BodyText"/>
    <w:pPr>
      <w:jc w:val="center"/>
    </w:pPr>
    <w:rPr>
      <w:sz w:val="26"/>
    </w:rPr>
  </w:style>
  <w:style w:type="paragraph" w:customStyle="1" w:styleId="DocCoverLogo">
    <w:name w:val="DocCoverLogo"/>
    <w:basedOn w:val="BodyText"/>
    <w:pPr>
      <w:spacing w:after="480"/>
    </w:pPr>
  </w:style>
  <w:style w:type="paragraph" w:customStyle="1" w:styleId="DocContentHeading">
    <w:name w:val="DocContentHeading"/>
    <w:basedOn w:val="IndexHeading"/>
  </w:style>
  <w:style w:type="paragraph" w:customStyle="1" w:styleId="DocContentSubHeading">
    <w:name w:val="DocContentSubHeading"/>
    <w:basedOn w:val="IndexHeading2"/>
    <w:rPr>
      <w:caps w:val="0"/>
    </w:rPr>
  </w:style>
  <w:style w:type="paragraph" w:customStyle="1" w:styleId="CoverPageParties">
    <w:name w:val="CoverPageParties"/>
    <w:basedOn w:val="BodyText"/>
    <w:pPr>
      <w:jc w:val="center"/>
    </w:pPr>
    <w:rPr>
      <w:rFonts w:ascii="Times New Roman Bold" w:hAnsi="Times New Roman Bold"/>
      <w:b/>
      <w:sz w:val="32"/>
    </w:rPr>
  </w:style>
  <w:style w:type="paragraph" w:customStyle="1" w:styleId="Dated">
    <w:name w:val="Dated"/>
    <w:basedOn w:val="BodyText"/>
    <w:pPr>
      <w:jc w:val="center"/>
    </w:pPr>
  </w:style>
  <w:style w:type="paragraph" w:customStyle="1" w:styleId="PartiesTitle">
    <w:name w:val="PartiesTitle"/>
    <w:basedOn w:val="Heading1"/>
    <w:rsid w:val="00DD6D00"/>
    <w:pPr>
      <w:spacing w:before="240"/>
      <w:outlineLvl w:val="9"/>
    </w:pPr>
    <w:rPr>
      <w:sz w:val="22"/>
    </w:rPr>
  </w:style>
  <w:style w:type="character" w:styleId="Hyperlink">
    <w:name w:val="Hyperlink"/>
    <w:uiPriority w:val="99"/>
    <w:rPr>
      <w:color w:val="0000FF"/>
      <w:u w:val="single"/>
    </w:rPr>
  </w:style>
  <w:style w:type="character" w:customStyle="1" w:styleId="FsCrossOff">
    <w:name w:val="FsCrossOff"/>
    <w:rPr>
      <w:rFonts w:ascii="Times New Roman" w:hAnsi="Times New Roman"/>
    </w:rPr>
  </w:style>
  <w:style w:type="character" w:customStyle="1" w:styleId="FsCrossOn">
    <w:name w:val="FsCrossOn"/>
    <w:rPr>
      <w:rFonts w:ascii="Times New Roman" w:hAnsi="Times New Roman"/>
      <w:u w:val="dottedHeavy"/>
    </w:rPr>
  </w:style>
  <w:style w:type="character" w:customStyle="1" w:styleId="DocXref">
    <w:name w:val="DocXref"/>
    <w:rPr>
      <w:rFonts w:ascii="Times New Roman" w:hAnsi="Times New Roman"/>
      <w:color w:val="0000FF"/>
    </w:rPr>
  </w:style>
  <w:style w:type="paragraph" w:styleId="DocumentMap">
    <w:name w:val="Document Map"/>
    <w:basedOn w:val="Normal"/>
    <w:semiHidden/>
    <w:pPr>
      <w:shd w:val="clear" w:color="auto" w:fill="000080"/>
    </w:pPr>
    <w:rPr>
      <w:rFonts w:ascii="Tahoma" w:hAnsi="Tahoma" w:cs="Tahoma"/>
    </w:rPr>
  </w:style>
  <w:style w:type="paragraph" w:customStyle="1" w:styleId="PrivateMAACont1">
    <w:name w:val="PrivateMAA Cont 1"/>
    <w:basedOn w:val="Normal"/>
    <w:pPr>
      <w:jc w:val="both"/>
    </w:pPr>
    <w:rPr>
      <w:szCs w:val="20"/>
    </w:rPr>
  </w:style>
  <w:style w:type="paragraph" w:customStyle="1" w:styleId="PrivateMAACont2">
    <w:name w:val="PrivateMAA Cont 2"/>
    <w:basedOn w:val="PrivateMAACont1"/>
  </w:style>
  <w:style w:type="paragraph" w:customStyle="1" w:styleId="PrivateMAACont3">
    <w:name w:val="PrivateMAA Cont 3"/>
    <w:basedOn w:val="PrivateMAACont2"/>
  </w:style>
  <w:style w:type="paragraph" w:customStyle="1" w:styleId="PrivateMAACont4">
    <w:name w:val="PrivateMAA Cont 4"/>
    <w:basedOn w:val="PrivateMAACont3"/>
  </w:style>
  <w:style w:type="paragraph" w:customStyle="1" w:styleId="PrivateMAACont5">
    <w:name w:val="PrivateMAA Cont 5"/>
    <w:basedOn w:val="PrivateMAACont4"/>
    <w:pPr>
      <w:ind w:left="720"/>
    </w:pPr>
  </w:style>
  <w:style w:type="paragraph" w:customStyle="1" w:styleId="PrivateMAACont6">
    <w:name w:val="PrivateMAA Cont 6"/>
    <w:basedOn w:val="PrivateMAACont5"/>
    <w:pPr>
      <w:ind w:left="1440"/>
    </w:pPr>
  </w:style>
  <w:style w:type="paragraph" w:customStyle="1" w:styleId="PrivateMAACont7">
    <w:name w:val="PrivateMAA Cont 7"/>
    <w:basedOn w:val="PrivateMAACont6"/>
    <w:pPr>
      <w:ind w:left="2160"/>
    </w:pPr>
  </w:style>
  <w:style w:type="paragraph" w:customStyle="1" w:styleId="PrivateMAACont8">
    <w:name w:val="PrivateMAA Cont 8"/>
    <w:basedOn w:val="PrivateMAACont7"/>
    <w:pPr>
      <w:ind w:left="2880"/>
    </w:pPr>
  </w:style>
  <w:style w:type="paragraph" w:customStyle="1" w:styleId="PrivateMAACont9">
    <w:name w:val="PrivateMAA Cont 9"/>
    <w:basedOn w:val="Normal"/>
    <w:pPr>
      <w:jc w:val="both"/>
    </w:pPr>
    <w:rPr>
      <w:szCs w:val="20"/>
    </w:rPr>
  </w:style>
  <w:style w:type="paragraph" w:customStyle="1" w:styleId="PrivateMAAL1">
    <w:name w:val="PrivateMAA_L1"/>
    <w:basedOn w:val="Normal"/>
    <w:next w:val="PrivateMAAL2"/>
    <w:pPr>
      <w:keepNext/>
      <w:keepLines/>
      <w:pageBreakBefore/>
      <w:tabs>
        <w:tab w:val="num" w:pos="720"/>
      </w:tabs>
      <w:spacing w:line="480" w:lineRule="auto"/>
      <w:ind w:left="720" w:hanging="720"/>
      <w:jc w:val="center"/>
      <w:outlineLvl w:val="0"/>
    </w:pPr>
    <w:rPr>
      <w:b/>
      <w:caps/>
      <w:szCs w:val="20"/>
    </w:rPr>
  </w:style>
  <w:style w:type="paragraph" w:customStyle="1" w:styleId="PrivateMAAL2">
    <w:name w:val="PrivateMAA_L2"/>
    <w:basedOn w:val="PrivateMAAL1"/>
    <w:next w:val="PrivateMAAL4"/>
    <w:pPr>
      <w:pageBreakBefore w:val="0"/>
      <w:numPr>
        <w:ilvl w:val="1"/>
      </w:numPr>
      <w:tabs>
        <w:tab w:val="num" w:pos="720"/>
      </w:tabs>
      <w:spacing w:line="240" w:lineRule="auto"/>
      <w:ind w:left="720" w:hanging="720"/>
      <w:outlineLvl w:val="1"/>
    </w:pPr>
    <w:rPr>
      <w:caps w:val="0"/>
      <w:smallCaps/>
      <w:sz w:val="22"/>
    </w:rPr>
  </w:style>
  <w:style w:type="paragraph" w:customStyle="1" w:styleId="PrivateMAAL4">
    <w:name w:val="PrivateMAA_L4"/>
    <w:basedOn w:val="PrivateMAAL3"/>
    <w:pPr>
      <w:numPr>
        <w:ilvl w:val="3"/>
      </w:numPr>
      <w:tabs>
        <w:tab w:val="num" w:pos="720"/>
      </w:tabs>
      <w:spacing w:before="0" w:after="240"/>
      <w:ind w:left="720" w:hanging="720"/>
    </w:pPr>
  </w:style>
  <w:style w:type="paragraph" w:customStyle="1" w:styleId="PrivateMAAL3">
    <w:name w:val="PrivateMAA_L3"/>
    <w:basedOn w:val="PrivateMAAL2"/>
    <w:pPr>
      <w:keepNext w:val="0"/>
      <w:keepLines w:val="0"/>
      <w:numPr>
        <w:ilvl w:val="2"/>
      </w:numPr>
      <w:tabs>
        <w:tab w:val="num" w:pos="720"/>
      </w:tabs>
      <w:spacing w:before="480" w:after="120"/>
      <w:ind w:left="720" w:hanging="720"/>
      <w:jc w:val="both"/>
      <w:outlineLvl w:val="9"/>
    </w:pPr>
    <w:rPr>
      <w:b w:val="0"/>
      <w:smallCaps w:val="0"/>
    </w:rPr>
  </w:style>
  <w:style w:type="paragraph" w:customStyle="1" w:styleId="PrivateMAAL5">
    <w:name w:val="PrivateMAA_L5"/>
    <w:basedOn w:val="PrivateMAAL4"/>
    <w:pPr>
      <w:numPr>
        <w:ilvl w:val="4"/>
      </w:numPr>
      <w:tabs>
        <w:tab w:val="num" w:pos="720"/>
      </w:tabs>
      <w:ind w:left="720" w:hanging="720"/>
    </w:pPr>
  </w:style>
  <w:style w:type="paragraph" w:customStyle="1" w:styleId="PrivateMAAL6">
    <w:name w:val="PrivateMAA_L6"/>
    <w:basedOn w:val="PrivateMAAL5"/>
    <w:pPr>
      <w:numPr>
        <w:ilvl w:val="5"/>
      </w:numPr>
      <w:tabs>
        <w:tab w:val="num" w:pos="720"/>
      </w:tabs>
      <w:ind w:left="720" w:hanging="720"/>
    </w:pPr>
  </w:style>
  <w:style w:type="paragraph" w:customStyle="1" w:styleId="PrivateMAAL7">
    <w:name w:val="PrivateMAA_L7"/>
    <w:basedOn w:val="PrivateMAAL6"/>
    <w:pPr>
      <w:numPr>
        <w:ilvl w:val="6"/>
      </w:numPr>
      <w:tabs>
        <w:tab w:val="num" w:pos="720"/>
      </w:tabs>
      <w:ind w:left="720" w:hanging="720"/>
    </w:pPr>
  </w:style>
  <w:style w:type="paragraph" w:customStyle="1" w:styleId="PrivateMAAL8">
    <w:name w:val="PrivateMAA_L8"/>
    <w:basedOn w:val="PrivateMAAL7"/>
    <w:pPr>
      <w:numPr>
        <w:ilvl w:val="7"/>
      </w:numPr>
      <w:tabs>
        <w:tab w:val="num" w:pos="720"/>
      </w:tabs>
      <w:ind w:left="720" w:hanging="720"/>
    </w:pPr>
  </w:style>
  <w:style w:type="paragraph" w:customStyle="1" w:styleId="PrivateMAAL9">
    <w:name w:val="PrivateMAA_L9"/>
    <w:basedOn w:val="PrivateMAAL8"/>
    <w:pPr>
      <w:numPr>
        <w:ilvl w:val="8"/>
      </w:numPr>
      <w:tabs>
        <w:tab w:val="num" w:pos="720"/>
      </w:tabs>
      <w:ind w:left="720" w:hanging="720"/>
    </w:pPr>
  </w:style>
  <w:style w:type="paragraph" w:customStyle="1" w:styleId="PrivateMABCont1">
    <w:name w:val="PrivateMAB Cont 1"/>
    <w:basedOn w:val="Normal"/>
    <w:pPr>
      <w:jc w:val="both"/>
    </w:pPr>
    <w:rPr>
      <w:szCs w:val="20"/>
    </w:rPr>
  </w:style>
  <w:style w:type="paragraph" w:customStyle="1" w:styleId="PrivateMABCont2">
    <w:name w:val="PrivateMAB Cont 2"/>
    <w:basedOn w:val="PrivateMABCont1"/>
  </w:style>
  <w:style w:type="paragraph" w:customStyle="1" w:styleId="PrivateMABCont3">
    <w:name w:val="PrivateMAB Cont 3"/>
    <w:basedOn w:val="PrivateMABCont2"/>
    <w:pPr>
      <w:ind w:left="720"/>
    </w:pPr>
  </w:style>
  <w:style w:type="paragraph" w:customStyle="1" w:styleId="PrivateMABCont4">
    <w:name w:val="PrivateMAB Cont 4"/>
    <w:basedOn w:val="PrivateMABCont3"/>
    <w:pPr>
      <w:ind w:left="1440"/>
    </w:pPr>
  </w:style>
  <w:style w:type="paragraph" w:customStyle="1" w:styleId="PrivateMABCont5">
    <w:name w:val="PrivateMAB Cont 5"/>
    <w:basedOn w:val="PrivateMABCont4"/>
    <w:pPr>
      <w:ind w:left="2160"/>
    </w:pPr>
  </w:style>
  <w:style w:type="paragraph" w:customStyle="1" w:styleId="PrivateMABCont6">
    <w:name w:val="PrivateMAB Cont 6"/>
    <w:basedOn w:val="PrivateMABCont5"/>
    <w:pPr>
      <w:ind w:left="2880"/>
    </w:pPr>
  </w:style>
  <w:style w:type="paragraph" w:customStyle="1" w:styleId="PrivateMABCont7">
    <w:name w:val="PrivateMAB Cont 7"/>
    <w:basedOn w:val="PrivateMABCont6"/>
    <w:pPr>
      <w:ind w:left="3600"/>
    </w:pPr>
  </w:style>
  <w:style w:type="paragraph" w:customStyle="1" w:styleId="PrivateMABCont8">
    <w:name w:val="PrivateMAB Cont 8"/>
    <w:basedOn w:val="PrivateMABCont7"/>
    <w:pPr>
      <w:ind w:left="4321"/>
    </w:pPr>
  </w:style>
  <w:style w:type="paragraph" w:customStyle="1" w:styleId="PrivateMABCont9">
    <w:name w:val="PrivateMAB Cont 9"/>
    <w:basedOn w:val="PrivateMABCont8"/>
    <w:pPr>
      <w:ind w:left="0"/>
    </w:pPr>
  </w:style>
  <w:style w:type="paragraph" w:customStyle="1" w:styleId="PrivateMABL1">
    <w:name w:val="PrivateMAB_L1"/>
    <w:basedOn w:val="Normal"/>
    <w:next w:val="PrivateMABL2"/>
    <w:qFormat/>
    <w:rsid w:val="00C80BB3"/>
    <w:pPr>
      <w:keepNext/>
      <w:keepLines/>
      <w:tabs>
        <w:tab w:val="num" w:pos="720"/>
      </w:tabs>
      <w:spacing w:before="240" w:after="120"/>
      <w:ind w:left="720" w:hanging="720"/>
      <w:jc w:val="center"/>
      <w:outlineLvl w:val="0"/>
    </w:pPr>
    <w:rPr>
      <w:b/>
      <w:smallCaps/>
      <w:sz w:val="22"/>
      <w:szCs w:val="20"/>
    </w:rPr>
  </w:style>
  <w:style w:type="paragraph" w:customStyle="1" w:styleId="PrivateMABL2">
    <w:name w:val="PrivateMAB_L2"/>
    <w:basedOn w:val="PrivateMABL1"/>
    <w:pPr>
      <w:keepNext w:val="0"/>
      <w:keepLines w:val="0"/>
      <w:numPr>
        <w:ilvl w:val="1"/>
      </w:numPr>
      <w:tabs>
        <w:tab w:val="num" w:pos="720"/>
      </w:tabs>
      <w:spacing w:before="0" w:after="240"/>
      <w:ind w:left="720" w:hanging="720"/>
      <w:jc w:val="both"/>
      <w:outlineLvl w:val="9"/>
    </w:pPr>
    <w:rPr>
      <w:b w:val="0"/>
      <w:smallCaps w:val="0"/>
    </w:rPr>
  </w:style>
  <w:style w:type="paragraph" w:customStyle="1" w:styleId="PrivateMABL3">
    <w:name w:val="PrivateMAB_L3"/>
    <w:basedOn w:val="PrivateMABL2"/>
    <w:rsid w:val="000C3188"/>
    <w:pPr>
      <w:numPr>
        <w:ilvl w:val="2"/>
      </w:numPr>
      <w:tabs>
        <w:tab w:val="num" w:pos="720"/>
      </w:tabs>
      <w:ind w:left="720" w:hanging="720"/>
    </w:pPr>
  </w:style>
  <w:style w:type="paragraph" w:customStyle="1" w:styleId="PrivateMABL4">
    <w:name w:val="PrivateMAB_L4"/>
    <w:basedOn w:val="PrivateMABL3"/>
    <w:pPr>
      <w:numPr>
        <w:ilvl w:val="3"/>
      </w:numPr>
      <w:tabs>
        <w:tab w:val="num" w:pos="720"/>
      </w:tabs>
      <w:ind w:left="720" w:hanging="720"/>
    </w:pPr>
  </w:style>
  <w:style w:type="paragraph" w:customStyle="1" w:styleId="PrivateMABL5">
    <w:name w:val="PrivateMAB_L5"/>
    <w:basedOn w:val="PrivateMABL4"/>
    <w:pPr>
      <w:numPr>
        <w:ilvl w:val="4"/>
      </w:numPr>
      <w:tabs>
        <w:tab w:val="num" w:pos="720"/>
      </w:tabs>
      <w:ind w:left="720" w:hanging="720"/>
    </w:pPr>
  </w:style>
  <w:style w:type="paragraph" w:customStyle="1" w:styleId="PrivateMABL6">
    <w:name w:val="PrivateMAB_L6"/>
    <w:basedOn w:val="PrivateMABL5"/>
    <w:pPr>
      <w:numPr>
        <w:ilvl w:val="5"/>
      </w:numPr>
      <w:tabs>
        <w:tab w:val="num" w:pos="720"/>
      </w:tabs>
      <w:ind w:left="720" w:hanging="720"/>
    </w:pPr>
  </w:style>
  <w:style w:type="paragraph" w:customStyle="1" w:styleId="PrivateMABL7">
    <w:name w:val="PrivateMAB_L7"/>
    <w:basedOn w:val="PrivateMABL6"/>
    <w:pPr>
      <w:numPr>
        <w:ilvl w:val="6"/>
      </w:numPr>
      <w:tabs>
        <w:tab w:val="num" w:pos="720"/>
      </w:tabs>
      <w:ind w:left="720" w:hanging="720"/>
    </w:pPr>
  </w:style>
  <w:style w:type="paragraph" w:customStyle="1" w:styleId="PrivateMABL8">
    <w:name w:val="PrivateMAB_L8"/>
    <w:basedOn w:val="PrivateMABL7"/>
    <w:pPr>
      <w:numPr>
        <w:ilvl w:val="7"/>
      </w:numPr>
      <w:tabs>
        <w:tab w:val="num" w:pos="720"/>
      </w:tabs>
      <w:ind w:left="720" w:hanging="720"/>
    </w:pPr>
  </w:style>
  <w:style w:type="paragraph" w:customStyle="1" w:styleId="PrivateMABL9">
    <w:name w:val="PrivateMAB_L9"/>
    <w:basedOn w:val="PrivateMABL8"/>
    <w:pPr>
      <w:numPr>
        <w:ilvl w:val="8"/>
      </w:numPr>
      <w:tabs>
        <w:tab w:val="num" w:pos="720"/>
      </w:tabs>
      <w:ind w:left="720" w:hanging="720"/>
      <w:outlineLvl w:val="8"/>
    </w:pPr>
  </w:style>
  <w:style w:type="paragraph" w:customStyle="1" w:styleId="PrivateMAdCont1">
    <w:name w:val="PrivateMAd Cont 1"/>
    <w:basedOn w:val="Normal"/>
    <w:pPr>
      <w:jc w:val="both"/>
    </w:pPr>
    <w:rPr>
      <w:szCs w:val="20"/>
    </w:rPr>
  </w:style>
  <w:style w:type="paragraph" w:customStyle="1" w:styleId="PrivateMAdCont2">
    <w:name w:val="PrivateMAd Cont 2"/>
    <w:basedOn w:val="PrivateMAdCont1"/>
    <w:pPr>
      <w:ind w:left="720"/>
    </w:pPr>
  </w:style>
  <w:style w:type="paragraph" w:customStyle="1" w:styleId="PrivateMAdCont3">
    <w:name w:val="PrivateMAd Cont 3"/>
    <w:basedOn w:val="PrivateMAdCont2"/>
    <w:pPr>
      <w:ind w:left="1440"/>
    </w:pPr>
  </w:style>
  <w:style w:type="paragraph" w:customStyle="1" w:styleId="PrivateMAdCont4">
    <w:name w:val="PrivateMAd Cont 4"/>
    <w:basedOn w:val="PrivateMAdCont3"/>
    <w:pPr>
      <w:ind w:left="2160"/>
    </w:pPr>
  </w:style>
  <w:style w:type="paragraph" w:customStyle="1" w:styleId="PrivateMAdCont5">
    <w:name w:val="PrivateMAd Cont 5"/>
    <w:basedOn w:val="PrivateMAdCont4"/>
    <w:pPr>
      <w:ind w:left="2880"/>
    </w:pPr>
  </w:style>
  <w:style w:type="paragraph" w:customStyle="1" w:styleId="PrivateMAdCont6">
    <w:name w:val="PrivateMAd Cont 6"/>
    <w:basedOn w:val="PrivateMAdCont5"/>
    <w:pPr>
      <w:ind w:left="3600"/>
    </w:pPr>
  </w:style>
  <w:style w:type="paragraph" w:customStyle="1" w:styleId="PrivateMAdCont7">
    <w:name w:val="PrivateMAd Cont 7"/>
    <w:basedOn w:val="PrivateMAdCont6"/>
    <w:pPr>
      <w:ind w:left="4320"/>
    </w:pPr>
  </w:style>
  <w:style w:type="paragraph" w:customStyle="1" w:styleId="PrivateMAdL1">
    <w:name w:val="PrivateMAd_L1"/>
    <w:basedOn w:val="Normal"/>
    <w:rsid w:val="00D2172C"/>
    <w:pPr>
      <w:tabs>
        <w:tab w:val="num" w:pos="720"/>
      </w:tabs>
      <w:ind w:left="720" w:hanging="720"/>
      <w:jc w:val="both"/>
    </w:pPr>
    <w:rPr>
      <w:sz w:val="22"/>
      <w:szCs w:val="20"/>
    </w:rPr>
  </w:style>
  <w:style w:type="paragraph" w:customStyle="1" w:styleId="PrivateMAdL2">
    <w:name w:val="PrivateMAd_L2"/>
    <w:basedOn w:val="PrivateMAdL1"/>
    <w:rsid w:val="00D2172C"/>
    <w:pPr>
      <w:numPr>
        <w:ilvl w:val="1"/>
      </w:numPr>
      <w:tabs>
        <w:tab w:val="num" w:pos="720"/>
      </w:tabs>
      <w:ind w:left="720" w:hanging="720"/>
    </w:pPr>
  </w:style>
  <w:style w:type="paragraph" w:customStyle="1" w:styleId="PrivateMAdL3">
    <w:name w:val="PrivateMAd_L3"/>
    <w:basedOn w:val="PrivateMAdL2"/>
    <w:pPr>
      <w:numPr>
        <w:ilvl w:val="2"/>
      </w:numPr>
      <w:tabs>
        <w:tab w:val="num" w:pos="720"/>
      </w:tabs>
      <w:ind w:left="720" w:hanging="720"/>
    </w:pPr>
  </w:style>
  <w:style w:type="paragraph" w:customStyle="1" w:styleId="PrivateMAdL4">
    <w:name w:val="PrivateMAd_L4"/>
    <w:basedOn w:val="PrivateMAdL3"/>
    <w:pPr>
      <w:numPr>
        <w:ilvl w:val="3"/>
      </w:numPr>
      <w:tabs>
        <w:tab w:val="num" w:pos="720"/>
      </w:tabs>
      <w:ind w:left="720" w:hanging="720"/>
    </w:pPr>
  </w:style>
  <w:style w:type="paragraph" w:customStyle="1" w:styleId="PrivateMAdL5">
    <w:name w:val="PrivateMAd_L5"/>
    <w:basedOn w:val="PrivateMAdL4"/>
    <w:pPr>
      <w:numPr>
        <w:ilvl w:val="4"/>
      </w:numPr>
      <w:tabs>
        <w:tab w:val="num" w:pos="720"/>
      </w:tabs>
      <w:ind w:left="720" w:hanging="720"/>
    </w:pPr>
  </w:style>
  <w:style w:type="paragraph" w:customStyle="1" w:styleId="PrivateMAdL6">
    <w:name w:val="PrivateMAd_L6"/>
    <w:basedOn w:val="PrivateMAdL5"/>
    <w:pPr>
      <w:numPr>
        <w:ilvl w:val="5"/>
      </w:numPr>
      <w:tabs>
        <w:tab w:val="num" w:pos="720"/>
      </w:tabs>
      <w:ind w:left="720" w:hanging="720"/>
    </w:pPr>
  </w:style>
  <w:style w:type="paragraph" w:customStyle="1" w:styleId="PrivateMAdL7">
    <w:name w:val="PrivateMAd_L7"/>
    <w:basedOn w:val="PrivateMAdL6"/>
    <w:pPr>
      <w:numPr>
        <w:ilvl w:val="6"/>
      </w:numPr>
      <w:tabs>
        <w:tab w:val="num" w:pos="720"/>
      </w:tabs>
      <w:ind w:left="720" w:hanging="720"/>
    </w:pPr>
  </w:style>
  <w:style w:type="paragraph" w:customStyle="1" w:styleId="PrivateMAECont1">
    <w:name w:val="PrivateMAE Cont 1"/>
    <w:basedOn w:val="Normal"/>
    <w:pPr>
      <w:jc w:val="both"/>
    </w:pPr>
    <w:rPr>
      <w:szCs w:val="20"/>
    </w:rPr>
  </w:style>
  <w:style w:type="paragraph" w:customStyle="1" w:styleId="PrivateMAECont2">
    <w:name w:val="PrivateMAE Cont 2"/>
    <w:basedOn w:val="PrivateMAECont1"/>
    <w:rPr>
      <w:sz w:val="22"/>
    </w:rPr>
  </w:style>
  <w:style w:type="paragraph" w:customStyle="1" w:styleId="PrivateMAECont3">
    <w:name w:val="PrivateMAE Cont 3"/>
    <w:basedOn w:val="PrivateMAECont2"/>
  </w:style>
  <w:style w:type="paragraph" w:customStyle="1" w:styleId="PrivateMAECont4">
    <w:name w:val="PrivateMAE Cont 4"/>
    <w:basedOn w:val="PrivateMAECont3"/>
  </w:style>
  <w:style w:type="paragraph" w:customStyle="1" w:styleId="PrivateMAECont5">
    <w:name w:val="PrivateMAE Cont 5"/>
    <w:basedOn w:val="PrivateMAECont4"/>
  </w:style>
  <w:style w:type="paragraph" w:customStyle="1" w:styleId="PrivateMAECont6">
    <w:name w:val="PrivateMAE Cont 6"/>
    <w:basedOn w:val="PrivateMAECont5"/>
    <w:pPr>
      <w:ind w:left="720"/>
    </w:pPr>
  </w:style>
  <w:style w:type="paragraph" w:customStyle="1" w:styleId="PrivateMAECont7">
    <w:name w:val="PrivateMAE Cont 7"/>
    <w:basedOn w:val="PrivateMAECont6"/>
    <w:pPr>
      <w:ind w:left="1440"/>
    </w:pPr>
  </w:style>
  <w:style w:type="paragraph" w:customStyle="1" w:styleId="PrivateMAECont8">
    <w:name w:val="PrivateMAE Cont 8"/>
    <w:basedOn w:val="PrivateMAECont7"/>
    <w:pPr>
      <w:ind w:left="2160"/>
    </w:pPr>
  </w:style>
  <w:style w:type="paragraph" w:customStyle="1" w:styleId="PrivateMAECont9">
    <w:name w:val="PrivateMAE Cont 9"/>
    <w:basedOn w:val="PrivateMAECont7"/>
  </w:style>
  <w:style w:type="paragraph" w:customStyle="1" w:styleId="PrivateMAEL1">
    <w:name w:val="PrivateMAE_L1"/>
    <w:basedOn w:val="Normal"/>
    <w:next w:val="PrivateMAEL2"/>
    <w:pPr>
      <w:keepNext/>
      <w:keepLines/>
      <w:pageBreakBefore/>
      <w:tabs>
        <w:tab w:val="num" w:pos="720"/>
      </w:tabs>
      <w:spacing w:line="480" w:lineRule="auto"/>
      <w:ind w:left="720" w:hanging="720"/>
      <w:jc w:val="center"/>
    </w:pPr>
    <w:rPr>
      <w:b/>
      <w:caps/>
      <w:szCs w:val="20"/>
    </w:rPr>
  </w:style>
  <w:style w:type="paragraph" w:customStyle="1" w:styleId="PrivateMAEL2">
    <w:name w:val="PrivateMAE_L2"/>
    <w:basedOn w:val="PrivateMAEL1"/>
    <w:next w:val="PrivateMAEL3"/>
    <w:pPr>
      <w:pageBreakBefore w:val="0"/>
      <w:numPr>
        <w:ilvl w:val="1"/>
      </w:numPr>
      <w:tabs>
        <w:tab w:val="num" w:pos="720"/>
      </w:tabs>
      <w:spacing w:before="480" w:after="360" w:line="240" w:lineRule="auto"/>
      <w:ind w:left="720" w:hanging="720"/>
    </w:pPr>
    <w:rPr>
      <w:caps w:val="0"/>
    </w:rPr>
  </w:style>
  <w:style w:type="paragraph" w:customStyle="1" w:styleId="PrivateMAEL3">
    <w:name w:val="PrivateMAE_L3"/>
    <w:basedOn w:val="PrivateMAEL2"/>
    <w:next w:val="PrivateMAEL5"/>
    <w:pPr>
      <w:numPr>
        <w:ilvl w:val="2"/>
      </w:numPr>
      <w:tabs>
        <w:tab w:val="num" w:pos="720"/>
      </w:tabs>
      <w:spacing w:after="120"/>
      <w:ind w:left="720" w:hanging="720"/>
      <w:outlineLvl w:val="2"/>
    </w:pPr>
    <w:rPr>
      <w:smallCaps/>
    </w:rPr>
  </w:style>
  <w:style w:type="paragraph" w:customStyle="1" w:styleId="PrivateMAEL5">
    <w:name w:val="PrivateMAE_L5"/>
    <w:basedOn w:val="PrivateMAEL4"/>
    <w:pPr>
      <w:numPr>
        <w:ilvl w:val="4"/>
      </w:numPr>
      <w:tabs>
        <w:tab w:val="num" w:pos="720"/>
      </w:tabs>
      <w:ind w:left="720" w:hanging="720"/>
    </w:pPr>
  </w:style>
  <w:style w:type="paragraph" w:customStyle="1" w:styleId="PrivateMAEL4">
    <w:name w:val="PrivateMAE_L4"/>
    <w:basedOn w:val="PrivateMAEL3"/>
    <w:pPr>
      <w:keepNext w:val="0"/>
      <w:keepLines w:val="0"/>
      <w:numPr>
        <w:ilvl w:val="3"/>
      </w:numPr>
      <w:tabs>
        <w:tab w:val="num" w:pos="720"/>
      </w:tabs>
      <w:spacing w:before="0" w:after="240"/>
      <w:ind w:left="720" w:hanging="720"/>
      <w:jc w:val="both"/>
      <w:outlineLvl w:val="9"/>
    </w:pPr>
    <w:rPr>
      <w:b w:val="0"/>
      <w:smallCaps w:val="0"/>
      <w:sz w:val="22"/>
    </w:rPr>
  </w:style>
  <w:style w:type="paragraph" w:customStyle="1" w:styleId="PrivateMAEL6">
    <w:name w:val="PrivateMAE_L6"/>
    <w:basedOn w:val="PrivateMAEL5"/>
    <w:pPr>
      <w:numPr>
        <w:ilvl w:val="5"/>
      </w:numPr>
      <w:tabs>
        <w:tab w:val="num" w:pos="720"/>
      </w:tabs>
      <w:ind w:left="720" w:hanging="720"/>
    </w:pPr>
  </w:style>
  <w:style w:type="paragraph" w:customStyle="1" w:styleId="PrivateMAEL7">
    <w:name w:val="PrivateMAE_L7"/>
    <w:basedOn w:val="PrivateMAEL6"/>
    <w:pPr>
      <w:numPr>
        <w:ilvl w:val="6"/>
      </w:numPr>
      <w:tabs>
        <w:tab w:val="num" w:pos="720"/>
      </w:tabs>
      <w:ind w:left="720" w:hanging="720"/>
    </w:pPr>
  </w:style>
  <w:style w:type="paragraph" w:customStyle="1" w:styleId="PrivateMAEL8">
    <w:name w:val="PrivateMAE_L8"/>
    <w:basedOn w:val="PrivateMAEL7"/>
    <w:pPr>
      <w:numPr>
        <w:ilvl w:val="7"/>
      </w:numPr>
      <w:tabs>
        <w:tab w:val="num" w:pos="720"/>
      </w:tabs>
      <w:ind w:left="720" w:hanging="720"/>
    </w:pPr>
  </w:style>
  <w:style w:type="paragraph" w:customStyle="1" w:styleId="PrivateMAEL9">
    <w:name w:val="PrivateMAE_L9"/>
    <w:basedOn w:val="PrivateMAEL8"/>
    <w:pPr>
      <w:numPr>
        <w:ilvl w:val="8"/>
      </w:numPr>
      <w:tabs>
        <w:tab w:val="num" w:pos="720"/>
      </w:tabs>
      <w:ind w:left="720" w:hanging="720"/>
    </w:pPr>
  </w:style>
  <w:style w:type="paragraph" w:customStyle="1" w:styleId="PrivateMANCont1">
    <w:name w:val="PrivateMAN Cont 1"/>
    <w:basedOn w:val="Normal"/>
    <w:pPr>
      <w:jc w:val="both"/>
    </w:pPr>
    <w:rPr>
      <w:szCs w:val="20"/>
    </w:rPr>
  </w:style>
  <w:style w:type="paragraph" w:customStyle="1" w:styleId="PrivateMANCont2">
    <w:name w:val="PrivateMAN Cont 2"/>
    <w:basedOn w:val="PrivateMANCont1"/>
    <w:pPr>
      <w:ind w:left="720"/>
    </w:pPr>
  </w:style>
  <w:style w:type="paragraph" w:customStyle="1" w:styleId="PrivateMANCont3">
    <w:name w:val="PrivateMAN Cont 3"/>
    <w:basedOn w:val="PrivateMANCont2"/>
    <w:pPr>
      <w:ind w:left="1440"/>
    </w:pPr>
  </w:style>
  <w:style w:type="paragraph" w:customStyle="1" w:styleId="PrivateMANCont4">
    <w:name w:val="PrivateMAN Cont 4"/>
    <w:basedOn w:val="PrivateMANCont3"/>
    <w:pPr>
      <w:ind w:left="2160"/>
    </w:pPr>
  </w:style>
  <w:style w:type="paragraph" w:customStyle="1" w:styleId="PrivateMANCont5">
    <w:name w:val="PrivateMAN Cont 5"/>
    <w:basedOn w:val="PrivateMANCont4"/>
    <w:pPr>
      <w:ind w:left="2880"/>
    </w:pPr>
  </w:style>
  <w:style w:type="paragraph" w:customStyle="1" w:styleId="PrivateMANCont6">
    <w:name w:val="PrivateMAN Cont 6"/>
    <w:basedOn w:val="PrivateMANCont5"/>
    <w:pPr>
      <w:ind w:left="3600"/>
    </w:pPr>
  </w:style>
  <w:style w:type="paragraph" w:customStyle="1" w:styleId="PrivateMANCont7">
    <w:name w:val="PrivateMAN Cont 7"/>
    <w:basedOn w:val="PrivateMANCont6"/>
    <w:pPr>
      <w:ind w:left="4320"/>
    </w:pPr>
  </w:style>
  <w:style w:type="paragraph" w:customStyle="1" w:styleId="PrivateMANL1">
    <w:name w:val="PrivateMAN_L1"/>
    <w:basedOn w:val="Normal"/>
    <w:pPr>
      <w:tabs>
        <w:tab w:val="num" w:pos="720"/>
      </w:tabs>
      <w:ind w:left="720" w:hanging="720"/>
      <w:jc w:val="both"/>
    </w:pPr>
    <w:rPr>
      <w:szCs w:val="20"/>
    </w:rPr>
  </w:style>
  <w:style w:type="paragraph" w:customStyle="1" w:styleId="PrivateMANL2">
    <w:name w:val="PrivateMAN_L2"/>
    <w:basedOn w:val="PrivateMANL1"/>
    <w:pPr>
      <w:numPr>
        <w:ilvl w:val="1"/>
      </w:numPr>
      <w:tabs>
        <w:tab w:val="num" w:pos="720"/>
      </w:tabs>
      <w:ind w:left="720" w:hanging="720"/>
    </w:pPr>
  </w:style>
  <w:style w:type="paragraph" w:customStyle="1" w:styleId="PrivateMANL3">
    <w:name w:val="PrivateMAN_L3"/>
    <w:basedOn w:val="PrivateMANL2"/>
    <w:pPr>
      <w:numPr>
        <w:ilvl w:val="2"/>
      </w:numPr>
      <w:tabs>
        <w:tab w:val="num" w:pos="720"/>
      </w:tabs>
      <w:ind w:left="720" w:hanging="720"/>
    </w:pPr>
  </w:style>
  <w:style w:type="paragraph" w:customStyle="1" w:styleId="PrivateMANL4">
    <w:name w:val="PrivateMAN_L4"/>
    <w:basedOn w:val="PrivateMANL3"/>
    <w:pPr>
      <w:numPr>
        <w:ilvl w:val="3"/>
      </w:numPr>
      <w:tabs>
        <w:tab w:val="num" w:pos="720"/>
      </w:tabs>
      <w:ind w:left="720" w:hanging="720"/>
    </w:pPr>
  </w:style>
  <w:style w:type="paragraph" w:customStyle="1" w:styleId="PrivateMANL5">
    <w:name w:val="PrivateMAN_L5"/>
    <w:basedOn w:val="PrivateMANL4"/>
    <w:pPr>
      <w:numPr>
        <w:ilvl w:val="4"/>
      </w:numPr>
      <w:tabs>
        <w:tab w:val="num" w:pos="720"/>
      </w:tabs>
      <w:ind w:left="720" w:hanging="720"/>
    </w:pPr>
  </w:style>
  <w:style w:type="paragraph" w:customStyle="1" w:styleId="PrivateMANL6">
    <w:name w:val="PrivateMAN_L6"/>
    <w:basedOn w:val="PrivateMANL5"/>
    <w:pPr>
      <w:numPr>
        <w:ilvl w:val="5"/>
      </w:numPr>
      <w:tabs>
        <w:tab w:val="num" w:pos="720"/>
      </w:tabs>
      <w:ind w:left="720" w:hanging="720"/>
    </w:pPr>
  </w:style>
  <w:style w:type="paragraph" w:customStyle="1" w:styleId="PrivateMANL7">
    <w:name w:val="PrivateMAN_L7"/>
    <w:basedOn w:val="PrivateMANL6"/>
    <w:pPr>
      <w:numPr>
        <w:ilvl w:val="6"/>
      </w:numPr>
      <w:tabs>
        <w:tab w:val="num" w:pos="720"/>
      </w:tabs>
      <w:ind w:left="720" w:hanging="720"/>
    </w:pPr>
  </w:style>
  <w:style w:type="paragraph" w:customStyle="1" w:styleId="PrivateMASCont1">
    <w:name w:val="PrivateMAS Cont 1"/>
    <w:basedOn w:val="Normal"/>
    <w:pPr>
      <w:jc w:val="both"/>
    </w:pPr>
    <w:rPr>
      <w:szCs w:val="20"/>
    </w:rPr>
  </w:style>
  <w:style w:type="paragraph" w:customStyle="1" w:styleId="PrivateMASCont2">
    <w:name w:val="PrivateMAS Cont 2"/>
    <w:basedOn w:val="PrivateMASCont1"/>
  </w:style>
  <w:style w:type="paragraph" w:customStyle="1" w:styleId="PrivateMASCont3">
    <w:name w:val="PrivateMAS Cont 3"/>
    <w:basedOn w:val="PrivateMASCont2"/>
  </w:style>
  <w:style w:type="paragraph" w:customStyle="1" w:styleId="PrivateMASCont4">
    <w:name w:val="PrivateMAS Cont 4"/>
    <w:basedOn w:val="PrivateMASCont3"/>
  </w:style>
  <w:style w:type="paragraph" w:customStyle="1" w:styleId="PrivateMASCont5">
    <w:name w:val="PrivateMAS Cont 5"/>
    <w:basedOn w:val="PrivateMASCont4"/>
  </w:style>
  <w:style w:type="paragraph" w:customStyle="1" w:styleId="PrivateMASCont6">
    <w:name w:val="PrivateMAS Cont 6"/>
    <w:basedOn w:val="PrivateMASCont5"/>
    <w:pPr>
      <w:ind w:left="720"/>
    </w:pPr>
  </w:style>
  <w:style w:type="paragraph" w:customStyle="1" w:styleId="PrivateMASCont7">
    <w:name w:val="PrivateMAS Cont 7"/>
    <w:basedOn w:val="PrivateMASCont6"/>
    <w:pPr>
      <w:ind w:left="1440"/>
    </w:pPr>
  </w:style>
  <w:style w:type="paragraph" w:customStyle="1" w:styleId="PrivateMASCont8">
    <w:name w:val="PrivateMAS Cont 8"/>
    <w:basedOn w:val="PrivateMASCont7"/>
    <w:pPr>
      <w:ind w:left="2160"/>
    </w:pPr>
  </w:style>
  <w:style w:type="paragraph" w:customStyle="1" w:styleId="PrivateMASCont9">
    <w:name w:val="PrivateMAS Cont 9"/>
    <w:basedOn w:val="PrivateMASCont7"/>
    <w:pPr>
      <w:ind w:left="0"/>
    </w:pPr>
  </w:style>
  <w:style w:type="paragraph" w:customStyle="1" w:styleId="PrivateMASL1">
    <w:name w:val="PrivateMAS_L1"/>
    <w:basedOn w:val="Normal"/>
    <w:next w:val="PrivateMASL2"/>
    <w:pPr>
      <w:keepNext/>
      <w:keepLines/>
      <w:pageBreakBefore/>
      <w:tabs>
        <w:tab w:val="num" w:pos="720"/>
      </w:tabs>
      <w:ind w:left="720" w:hanging="720"/>
      <w:jc w:val="center"/>
      <w:outlineLvl w:val="0"/>
    </w:pPr>
    <w:rPr>
      <w:b/>
      <w:caps/>
      <w:szCs w:val="20"/>
    </w:rPr>
  </w:style>
  <w:style w:type="paragraph" w:customStyle="1" w:styleId="PrivateMASL2">
    <w:name w:val="PrivateMAS_L2"/>
    <w:basedOn w:val="PrivateMASL1"/>
    <w:next w:val="PrivateMASL3"/>
    <w:pPr>
      <w:pageBreakBefore w:val="0"/>
      <w:numPr>
        <w:ilvl w:val="1"/>
      </w:numPr>
      <w:tabs>
        <w:tab w:val="num" w:pos="720"/>
      </w:tabs>
      <w:spacing w:before="480" w:after="360"/>
      <w:ind w:left="720" w:hanging="720"/>
      <w:outlineLvl w:val="1"/>
    </w:pPr>
    <w:rPr>
      <w:caps w:val="0"/>
    </w:rPr>
  </w:style>
  <w:style w:type="paragraph" w:customStyle="1" w:styleId="PrivateMASL3">
    <w:name w:val="PrivateMAS_L3"/>
    <w:basedOn w:val="PrivateMASL2"/>
    <w:next w:val="PrivateMASL5"/>
    <w:pPr>
      <w:numPr>
        <w:ilvl w:val="2"/>
      </w:numPr>
      <w:tabs>
        <w:tab w:val="num" w:pos="720"/>
      </w:tabs>
      <w:ind w:left="720" w:hanging="720"/>
      <w:outlineLvl w:val="2"/>
    </w:pPr>
    <w:rPr>
      <w:smallCaps/>
    </w:rPr>
  </w:style>
  <w:style w:type="paragraph" w:customStyle="1" w:styleId="PrivateMASL5">
    <w:name w:val="PrivateMAS_L5"/>
    <w:basedOn w:val="PrivateMASL4"/>
    <w:pPr>
      <w:numPr>
        <w:ilvl w:val="4"/>
      </w:numPr>
      <w:tabs>
        <w:tab w:val="num" w:pos="720"/>
      </w:tabs>
      <w:ind w:left="720" w:hanging="720"/>
    </w:pPr>
  </w:style>
  <w:style w:type="paragraph" w:customStyle="1" w:styleId="PrivateMASL4">
    <w:name w:val="PrivateMAS_L4"/>
    <w:basedOn w:val="PrivateMASL3"/>
    <w:pPr>
      <w:keepNext w:val="0"/>
      <w:keepLines w:val="0"/>
      <w:numPr>
        <w:ilvl w:val="3"/>
      </w:numPr>
      <w:tabs>
        <w:tab w:val="num" w:pos="720"/>
      </w:tabs>
      <w:spacing w:before="0" w:after="240"/>
      <w:ind w:left="720" w:hanging="720"/>
      <w:jc w:val="both"/>
      <w:outlineLvl w:val="9"/>
    </w:pPr>
    <w:rPr>
      <w:b w:val="0"/>
      <w:smallCaps w:val="0"/>
      <w:sz w:val="22"/>
    </w:rPr>
  </w:style>
  <w:style w:type="paragraph" w:customStyle="1" w:styleId="PrivateMASL6">
    <w:name w:val="PrivateMAS_L6"/>
    <w:basedOn w:val="PrivateMASL5"/>
    <w:pPr>
      <w:numPr>
        <w:ilvl w:val="5"/>
      </w:numPr>
      <w:tabs>
        <w:tab w:val="num" w:pos="720"/>
      </w:tabs>
      <w:ind w:left="720" w:hanging="720"/>
    </w:pPr>
  </w:style>
  <w:style w:type="paragraph" w:customStyle="1" w:styleId="PrivateMASL7">
    <w:name w:val="PrivateMAS_L7"/>
    <w:basedOn w:val="PrivateMASL6"/>
    <w:pPr>
      <w:numPr>
        <w:ilvl w:val="6"/>
      </w:numPr>
      <w:tabs>
        <w:tab w:val="num" w:pos="720"/>
      </w:tabs>
      <w:ind w:left="720" w:hanging="720"/>
    </w:pPr>
  </w:style>
  <w:style w:type="paragraph" w:customStyle="1" w:styleId="PrivateMASL8">
    <w:name w:val="PrivateMAS_L8"/>
    <w:basedOn w:val="PrivateMASL7"/>
    <w:pPr>
      <w:numPr>
        <w:ilvl w:val="7"/>
      </w:numPr>
      <w:tabs>
        <w:tab w:val="num" w:pos="720"/>
      </w:tabs>
      <w:ind w:left="720" w:hanging="720"/>
    </w:pPr>
  </w:style>
  <w:style w:type="paragraph" w:customStyle="1" w:styleId="PrivateMASL9">
    <w:name w:val="PrivateMAS_L9"/>
    <w:basedOn w:val="PrivateMASL8"/>
    <w:pPr>
      <w:numPr>
        <w:ilvl w:val="8"/>
      </w:numPr>
      <w:tabs>
        <w:tab w:val="num" w:pos="720"/>
      </w:tabs>
      <w:ind w:left="720" w:hanging="720"/>
    </w:pPr>
  </w:style>
  <w:style w:type="paragraph" w:customStyle="1" w:styleId="FWNCont1">
    <w:name w:val="FWN Cont 1"/>
    <w:basedOn w:val="Normal"/>
    <w:rsid w:val="0001210F"/>
    <w:pPr>
      <w:jc w:val="both"/>
    </w:pPr>
    <w:rPr>
      <w:szCs w:val="20"/>
    </w:rPr>
  </w:style>
  <w:style w:type="character" w:styleId="FollowedHyperlink">
    <w:name w:val="FollowedHyperlink"/>
    <w:rsid w:val="00916751"/>
    <w:rPr>
      <w:color w:val="800080"/>
      <w:u w:val="single"/>
    </w:rPr>
  </w:style>
  <w:style w:type="paragraph" w:styleId="BalloonText">
    <w:name w:val="Balloon Text"/>
    <w:basedOn w:val="Normal"/>
    <w:semiHidden/>
    <w:rsid w:val="004B26EF"/>
    <w:rPr>
      <w:rFonts w:ascii="Tahoma" w:hAnsi="Tahoma" w:cs="Tahoma"/>
      <w:sz w:val="16"/>
      <w:szCs w:val="16"/>
    </w:rPr>
  </w:style>
  <w:style w:type="character" w:customStyle="1" w:styleId="FontStyle21">
    <w:name w:val="Font Style21"/>
    <w:rsid w:val="000B1D43"/>
    <w:rPr>
      <w:rFonts w:ascii="Times New Roman" w:hAnsi="Times New Roman" w:cs="Times New Roman"/>
      <w:spacing w:val="-10"/>
      <w:sz w:val="22"/>
      <w:szCs w:val="22"/>
    </w:rPr>
  </w:style>
  <w:style w:type="character" w:styleId="CommentReference">
    <w:name w:val="annotation reference"/>
    <w:semiHidden/>
    <w:rsid w:val="000A4403"/>
    <w:rPr>
      <w:sz w:val="16"/>
      <w:szCs w:val="16"/>
    </w:rPr>
  </w:style>
  <w:style w:type="paragraph" w:styleId="CommentText">
    <w:name w:val="annotation text"/>
    <w:basedOn w:val="Normal"/>
    <w:semiHidden/>
    <w:rsid w:val="000A4403"/>
    <w:rPr>
      <w:sz w:val="20"/>
      <w:szCs w:val="20"/>
    </w:rPr>
  </w:style>
  <w:style w:type="paragraph" w:styleId="CommentSubject">
    <w:name w:val="annotation subject"/>
    <w:basedOn w:val="CommentText"/>
    <w:next w:val="CommentText"/>
    <w:semiHidden/>
    <w:rsid w:val="000A4403"/>
    <w:rPr>
      <w:b/>
      <w:bCs/>
    </w:rPr>
  </w:style>
  <w:style w:type="character" w:customStyle="1" w:styleId="BodyTextChar">
    <w:name w:val="Body Text Char"/>
    <w:link w:val="BodyText"/>
    <w:uiPriority w:val="99"/>
    <w:rsid w:val="0078519B"/>
    <w:rPr>
      <w:sz w:val="22"/>
      <w:szCs w:val="24"/>
      <w:lang w:val="en-GB" w:eastAsia="en-US" w:bidi="ar-SA"/>
    </w:rPr>
  </w:style>
  <w:style w:type="character" w:customStyle="1" w:styleId="Heading1Char">
    <w:name w:val="Heading 1 Char"/>
    <w:link w:val="Heading1"/>
    <w:uiPriority w:val="99"/>
    <w:rsid w:val="000B04EF"/>
    <w:rPr>
      <w:b/>
      <w:caps/>
      <w:sz w:val="24"/>
      <w:szCs w:val="24"/>
      <w:lang w:eastAsia="en-US"/>
    </w:rPr>
  </w:style>
  <w:style w:type="character" w:customStyle="1" w:styleId="Heading2Char">
    <w:name w:val="Heading 2 Char"/>
    <w:link w:val="Heading2"/>
    <w:uiPriority w:val="99"/>
    <w:rsid w:val="000B04EF"/>
    <w:rPr>
      <w:b/>
      <w:smallCaps/>
      <w:sz w:val="22"/>
      <w:szCs w:val="24"/>
      <w:lang w:eastAsia="en-US"/>
    </w:rPr>
  </w:style>
  <w:style w:type="paragraph" w:styleId="BodyText2">
    <w:name w:val="Body Text 2"/>
    <w:basedOn w:val="Normal"/>
    <w:link w:val="BodyText2Char1"/>
    <w:uiPriority w:val="99"/>
    <w:rsid w:val="000B04EF"/>
    <w:pPr>
      <w:ind w:left="720"/>
      <w:jc w:val="both"/>
    </w:pPr>
    <w:rPr>
      <w:rFonts w:eastAsia="Times New Roman"/>
    </w:rPr>
  </w:style>
  <w:style w:type="character" w:customStyle="1" w:styleId="BodyText2Char">
    <w:name w:val="Body Text 2 Char"/>
    <w:rsid w:val="000B04EF"/>
    <w:rPr>
      <w:rFonts w:eastAsia="??"/>
      <w:kern w:val="24"/>
      <w:sz w:val="24"/>
      <w:szCs w:val="24"/>
      <w:lang w:val="en-US" w:eastAsia="zh-CN"/>
    </w:rPr>
  </w:style>
  <w:style w:type="character" w:customStyle="1" w:styleId="BodyText2Char1">
    <w:name w:val="Body Text 2 Char1"/>
    <w:link w:val="BodyText2"/>
    <w:uiPriority w:val="99"/>
    <w:rsid w:val="000B04EF"/>
    <w:rPr>
      <w:kern w:val="24"/>
      <w:sz w:val="24"/>
      <w:szCs w:val="24"/>
      <w:lang w:val="en-US" w:eastAsia="zh-CN"/>
    </w:rPr>
  </w:style>
  <w:style w:type="character" w:customStyle="1" w:styleId="Bold">
    <w:name w:val="Bold"/>
    <w:uiPriority w:val="99"/>
    <w:rsid w:val="000B04EF"/>
    <w:rPr>
      <w:b/>
      <w:bCs/>
    </w:rPr>
  </w:style>
  <w:style w:type="paragraph" w:customStyle="1" w:styleId="ColourfulListAccent11">
    <w:name w:val="Colourful List – Accent 11"/>
    <w:basedOn w:val="Normal"/>
    <w:uiPriority w:val="99"/>
    <w:qFormat/>
    <w:rsid w:val="000B04EF"/>
    <w:pPr>
      <w:ind w:left="720"/>
      <w:contextualSpacing/>
    </w:pPr>
  </w:style>
  <w:style w:type="paragraph" w:customStyle="1" w:styleId="Text">
    <w:name w:val="Text"/>
    <w:basedOn w:val="Normal"/>
    <w:uiPriority w:val="99"/>
    <w:rsid w:val="000B04EF"/>
    <w:pPr>
      <w:jc w:val="both"/>
    </w:pPr>
    <w:rPr>
      <w:kern w:val="0"/>
      <w:lang w:val="en-GB" w:eastAsia="en-US"/>
    </w:rPr>
  </w:style>
  <w:style w:type="numbering" w:customStyle="1" w:styleId="IA1a1">
    <w:name w:val="I./A./1./a./(1)"/>
    <w:rsid w:val="000B04EF"/>
  </w:style>
  <w:style w:type="paragraph" w:customStyle="1" w:styleId="SimpleL4">
    <w:name w:val="Simple L4"/>
    <w:basedOn w:val="Normal"/>
    <w:link w:val="SimpleL4Char"/>
    <w:rsid w:val="00DC0D3B"/>
    <w:pPr>
      <w:jc w:val="both"/>
      <w:outlineLvl w:val="3"/>
    </w:pPr>
    <w:rPr>
      <w:rFonts w:eastAsia="SimSun"/>
      <w:kern w:val="0"/>
      <w:lang w:val="ru-RU" w:bidi="ar-AE"/>
    </w:rPr>
  </w:style>
  <w:style w:type="character" w:customStyle="1" w:styleId="SimpleL4Char">
    <w:name w:val="Simple L4 Char"/>
    <w:link w:val="SimpleL4"/>
    <w:rsid w:val="00DC0D3B"/>
    <w:rPr>
      <w:rFonts w:eastAsia="SimSun"/>
      <w:sz w:val="24"/>
      <w:szCs w:val="24"/>
      <w:lang w:val="ru-RU" w:eastAsia="zh-CN" w:bidi="ar-AE"/>
    </w:rPr>
  </w:style>
  <w:style w:type="paragraph" w:customStyle="1" w:styleId="1Parties">
    <w:name w:val="(1) Parties"/>
    <w:basedOn w:val="Normal"/>
    <w:rsid w:val="00DC0D3B"/>
    <w:pPr>
      <w:tabs>
        <w:tab w:val="num" w:pos="720"/>
      </w:tabs>
      <w:spacing w:before="120" w:after="120" w:line="300" w:lineRule="atLeast"/>
      <w:ind w:left="720" w:hanging="720"/>
    </w:pPr>
    <w:rPr>
      <w:rFonts w:eastAsia="Times New Roman"/>
      <w:kern w:val="0"/>
      <w:sz w:val="22"/>
      <w:lang w:eastAsia="en-US"/>
    </w:rPr>
  </w:style>
  <w:style w:type="paragraph" w:customStyle="1" w:styleId="Scha">
    <w:name w:val="Sch a)"/>
    <w:basedOn w:val="Normal"/>
    <w:rsid w:val="00DC0D3B"/>
    <w:pPr>
      <w:numPr>
        <w:ilvl w:val="1"/>
        <w:numId w:val="5"/>
      </w:numPr>
      <w:spacing w:after="0" w:line="300" w:lineRule="atLeast"/>
    </w:pPr>
    <w:rPr>
      <w:rFonts w:eastAsia="Times New Roman"/>
      <w:kern w:val="0"/>
      <w:lang w:eastAsia="en-US"/>
    </w:rPr>
  </w:style>
  <w:style w:type="paragraph" w:customStyle="1" w:styleId="1">
    <w:name w:val="Рецензия1"/>
    <w:hidden/>
    <w:semiHidden/>
    <w:rsid w:val="00DC0D3B"/>
    <w:pPr>
      <w:tabs>
        <w:tab w:val="num" w:pos="7380"/>
      </w:tabs>
    </w:pPr>
    <w:rPr>
      <w:rFonts w:eastAsia="MS Mincho"/>
      <w:lang w:val="en-GB"/>
    </w:rPr>
  </w:style>
  <w:style w:type="character" w:customStyle="1" w:styleId="TitleChar">
    <w:name w:val="Title Char"/>
    <w:link w:val="Title"/>
    <w:rsid w:val="00DC0D3B"/>
    <w:rPr>
      <w:rFonts w:ascii="Times New Roman Bold" w:eastAsia="??" w:hAnsi="Times New Roman Bold" w:cs="Arial"/>
      <w:b/>
      <w:bCs/>
      <w:caps/>
      <w:kern w:val="28"/>
      <w:sz w:val="28"/>
      <w:szCs w:val="32"/>
      <w:lang w:val="en-US" w:eastAsia="zh-CN"/>
    </w:rPr>
  </w:style>
  <w:style w:type="paragraph" w:customStyle="1" w:styleId="FWrusL1">
    <w:name w:val="FWrus_L1"/>
    <w:basedOn w:val="Normal"/>
    <w:next w:val="FWrusL2"/>
    <w:rsid w:val="00F219DC"/>
    <w:pPr>
      <w:keepNext/>
      <w:keepLines/>
      <w:tabs>
        <w:tab w:val="num" w:pos="720"/>
      </w:tabs>
      <w:spacing w:before="480" w:after="120"/>
      <w:ind w:left="720" w:hanging="720"/>
      <w:jc w:val="center"/>
      <w:outlineLvl w:val="0"/>
    </w:pPr>
    <w:rPr>
      <w:rFonts w:eastAsia="MS Mincho"/>
      <w:b/>
      <w:smallCaps/>
      <w:kern w:val="0"/>
      <w:sz w:val="22"/>
      <w:szCs w:val="20"/>
      <w:lang w:val="ru-RU" w:eastAsia="en-US"/>
    </w:rPr>
  </w:style>
  <w:style w:type="paragraph" w:customStyle="1" w:styleId="FWrusL2">
    <w:name w:val="FWrus_L2"/>
    <w:basedOn w:val="FWrusL1"/>
    <w:link w:val="FWrusL2Char"/>
    <w:rsid w:val="00F219DC"/>
    <w:pPr>
      <w:keepNext w:val="0"/>
      <w:keepLines w:val="0"/>
      <w:numPr>
        <w:ilvl w:val="1"/>
      </w:numPr>
      <w:tabs>
        <w:tab w:val="num" w:pos="720"/>
      </w:tabs>
      <w:spacing w:before="0" w:after="240"/>
      <w:ind w:left="720" w:hanging="720"/>
      <w:jc w:val="both"/>
      <w:outlineLvl w:val="9"/>
    </w:pPr>
    <w:rPr>
      <w:b w:val="0"/>
      <w:smallCaps w:val="0"/>
    </w:rPr>
  </w:style>
  <w:style w:type="paragraph" w:customStyle="1" w:styleId="FWrusL3">
    <w:name w:val="FWrus_L3"/>
    <w:basedOn w:val="FWrusL2"/>
    <w:rsid w:val="00F219DC"/>
    <w:pPr>
      <w:numPr>
        <w:ilvl w:val="2"/>
      </w:numPr>
      <w:tabs>
        <w:tab w:val="num" w:pos="360"/>
        <w:tab w:val="num" w:pos="720"/>
      </w:tabs>
      <w:ind w:left="360" w:hanging="360"/>
    </w:pPr>
  </w:style>
  <w:style w:type="paragraph" w:customStyle="1" w:styleId="FWrusL4">
    <w:name w:val="FWrus_L4"/>
    <w:basedOn w:val="FWrusL3"/>
    <w:rsid w:val="00F219DC"/>
    <w:pPr>
      <w:numPr>
        <w:ilvl w:val="3"/>
      </w:numPr>
      <w:tabs>
        <w:tab w:val="num" w:pos="360"/>
      </w:tabs>
      <w:ind w:left="360" w:hanging="360"/>
    </w:pPr>
  </w:style>
  <w:style w:type="paragraph" w:customStyle="1" w:styleId="FWrusL5">
    <w:name w:val="FWrus_L5"/>
    <w:basedOn w:val="FWrusL4"/>
    <w:rsid w:val="00F219DC"/>
    <w:pPr>
      <w:numPr>
        <w:ilvl w:val="4"/>
      </w:numPr>
      <w:tabs>
        <w:tab w:val="num" w:pos="360"/>
      </w:tabs>
      <w:ind w:left="360" w:hanging="360"/>
    </w:pPr>
  </w:style>
  <w:style w:type="paragraph" w:customStyle="1" w:styleId="FWrusL6">
    <w:name w:val="FWrus_L6"/>
    <w:basedOn w:val="FWrusL5"/>
    <w:rsid w:val="00F219DC"/>
    <w:pPr>
      <w:numPr>
        <w:ilvl w:val="5"/>
      </w:numPr>
      <w:tabs>
        <w:tab w:val="num" w:pos="360"/>
      </w:tabs>
      <w:ind w:left="360" w:hanging="360"/>
    </w:pPr>
  </w:style>
  <w:style w:type="paragraph" w:customStyle="1" w:styleId="FWrusL7">
    <w:name w:val="FWrus_L7"/>
    <w:basedOn w:val="FWrusL6"/>
    <w:rsid w:val="00F219DC"/>
    <w:pPr>
      <w:numPr>
        <w:ilvl w:val="6"/>
      </w:numPr>
      <w:tabs>
        <w:tab w:val="num" w:pos="360"/>
      </w:tabs>
      <w:ind w:left="360" w:hanging="360"/>
    </w:pPr>
  </w:style>
  <w:style w:type="paragraph" w:customStyle="1" w:styleId="FWrusL8">
    <w:name w:val="FWrus_L8"/>
    <w:basedOn w:val="FWrusL7"/>
    <w:rsid w:val="00F219DC"/>
    <w:pPr>
      <w:numPr>
        <w:ilvl w:val="7"/>
      </w:numPr>
      <w:tabs>
        <w:tab w:val="num" w:pos="360"/>
      </w:tabs>
      <w:ind w:left="360" w:hanging="360"/>
    </w:pPr>
  </w:style>
  <w:style w:type="character" w:customStyle="1" w:styleId="FWrusL2Char">
    <w:name w:val="FWrus_L2 Char"/>
    <w:link w:val="FWrusL2"/>
    <w:rsid w:val="00F219DC"/>
    <w:rPr>
      <w:rFonts w:eastAsia="MS Mincho"/>
      <w:sz w:val="22"/>
      <w:lang w:eastAsia="en-US"/>
    </w:rPr>
  </w:style>
  <w:style w:type="character" w:customStyle="1" w:styleId="FooterChar">
    <w:name w:val="Footer Char"/>
    <w:link w:val="Footer"/>
    <w:uiPriority w:val="99"/>
    <w:rsid w:val="00E06398"/>
    <w:rPr>
      <w:rFonts w:eastAsia="??"/>
      <w:kern w:val="24"/>
      <w:sz w:val="16"/>
      <w:szCs w:val="24"/>
      <w:lang w:val="en-US" w:eastAsia="zh-CN"/>
    </w:rPr>
  </w:style>
  <w:style w:type="paragraph" w:styleId="Revision">
    <w:name w:val="Revision"/>
    <w:hidden/>
    <w:uiPriority w:val="71"/>
    <w:unhideWhenUsed/>
    <w:rsid w:val="00AA356A"/>
    <w:rPr>
      <w:rFonts w:eastAsia="??"/>
      <w:kern w:val="24"/>
      <w:lang w:eastAsia="zh-CN"/>
    </w:rPr>
  </w:style>
  <w:style w:type="character" w:customStyle="1" w:styleId="Draftline">
    <w:name w:val="Draftline"/>
    <w:rsid w:val="00CA7AA2"/>
    <w:rPr>
      <w:rFonts w:ascii="Times New Roman" w:hAnsi="Times New Roman" w:cs="Times New Roman"/>
      <w:b w:val="0"/>
      <w:i w:val="0"/>
      <w:caps w:val="0"/>
      <w:smallCaps w:val="0"/>
      <w:strike w:val="0"/>
      <w:dstrike w:val="0"/>
      <w:vanish/>
      <w:color w:val="FF0000"/>
      <w:spacing w:val="0"/>
      <w:w w:val="100"/>
      <w:kern w:val="0"/>
      <w:sz w:val="15"/>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FooterB">
    <w:name w:val="Footer B"/>
    <w:link w:val="FooterBChar"/>
    <w:rsid w:val="00FC4531"/>
    <w:pPr>
      <w:tabs>
        <w:tab w:val="center" w:pos="4680"/>
        <w:tab w:val="right" w:pos="9360"/>
      </w:tabs>
    </w:pPr>
    <w:rPr>
      <w:rFonts w:eastAsia="??"/>
      <w:bCs/>
      <w:sz w:val="15"/>
      <w:szCs w:val="22"/>
      <w:lang w:eastAsia="zh-CN"/>
    </w:rPr>
  </w:style>
  <w:style w:type="character" w:customStyle="1" w:styleId="FooterBChar">
    <w:name w:val="Footer B Char"/>
    <w:link w:val="FooterB"/>
    <w:rsid w:val="00FC4531"/>
    <w:rPr>
      <w:rFonts w:ascii="Times New Roman Bold" w:eastAsia="??" w:hAnsi="Times New Roman Bold" w:cs="Arial"/>
      <w:b w:val="0"/>
      <w:bCs/>
      <w:caps w:val="0"/>
      <w:kern w:val="28"/>
      <w:sz w:val="15"/>
      <w:szCs w:val="22"/>
      <w:lang w:val="en-US" w:eastAsia="zh-C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F0047A"/>
    <w:pPr>
      <w:spacing w:after="0" w:line="276" w:lineRule="auto"/>
      <w:ind w:left="720"/>
      <w:contextualSpacing/>
    </w:pPr>
    <w:rPr>
      <w:rFonts w:ascii="Arial" w:eastAsia="Arial" w:hAnsi="Arial" w:cs="Arial"/>
      <w:kern w:val="0"/>
      <w:sz w:val="22"/>
      <w:szCs w:val="22"/>
      <w:lang w:val="en"/>
    </w:rPr>
  </w:style>
  <w:style w:type="character" w:styleId="UnresolvedMention">
    <w:name w:val="Unresolved Mention"/>
    <w:basedOn w:val="DefaultParagraphFont"/>
    <w:uiPriority w:val="99"/>
    <w:semiHidden/>
    <w:unhideWhenUsed/>
    <w:rsid w:val="00F0047A"/>
    <w:rPr>
      <w:color w:val="605E5C"/>
      <w:shd w:val="clear" w:color="auto" w:fill="E1DFDD"/>
    </w:rPr>
  </w:style>
  <w:style w:type="table" w:customStyle="1" w:styleId="10">
    <w:name w:val="Сетка таблицы1"/>
    <w:basedOn w:val="TableNormal"/>
    <w:next w:val="TableGrid"/>
    <w:uiPriority w:val="39"/>
    <w:rsid w:val="00C143A8"/>
    <w:pPr>
      <w:spacing w:after="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143A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770E6"/>
    <w:pPr>
      <w:spacing w:before="100" w:beforeAutospacing="1" w:after="100" w:afterAutospacing="1"/>
    </w:pPr>
    <w:rPr>
      <w:rFonts w:eastAsia="Times New Roman"/>
      <w:kern w:val="0"/>
      <w:lang w:eastAsia="en-US"/>
    </w:rPr>
  </w:style>
  <w:style w:type="paragraph" w:customStyle="1" w:styleId="font-claude-response-body">
    <w:name w:val="font-claude-response-body"/>
    <w:basedOn w:val="Normal"/>
    <w:rsid w:val="00C678B9"/>
    <w:pPr>
      <w:spacing w:before="100" w:beforeAutospacing="1" w:after="100" w:afterAutospacing="1"/>
    </w:pPr>
    <w:rPr>
      <w:rFonts w:eastAsia="Times New Roman"/>
      <w:kern w:val="0"/>
      <w:lang w:val="en-CY"/>
    </w:rPr>
  </w:style>
  <w:style w:type="character" w:styleId="Strong">
    <w:name w:val="Strong"/>
    <w:basedOn w:val="DefaultParagraphFont"/>
    <w:uiPriority w:val="22"/>
    <w:qFormat/>
    <w:rsid w:val="00C678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ammadov@radius.a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oprem.hous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euh412y0i+Atmi1xgzQD2B28AQ==">CgMxLjAyCGguZ2pkZ3hzMgloLjMwajB6bGwyCWguMWZvYjl0ZTIJaC4zem55c2g3MgppZC4yZXQ5MnAwOAByITFDSDdVNC1qMllwR0lZbVA3ZzNMTkdaWGtQWU9YRHZoZg==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630</TotalTime>
  <Pages>8</Pages>
  <Words>3296</Words>
  <Characters>18460</Characters>
  <Application>Microsoft Office Word</Application>
  <DocSecurity>0</DocSecurity>
  <Lines>323</Lines>
  <Paragraphs>164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Leo Rogers</cp:lastModifiedBy>
  <cp:revision>68</cp:revision>
  <cp:lastPrinted>2026-02-21T09:49:00Z</cp:lastPrinted>
  <dcterms:created xsi:type="dcterms:W3CDTF">2022-08-29T21:09:00Z</dcterms:created>
  <dcterms:modified xsi:type="dcterms:W3CDTF">2026-07-08T12:58:00Z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LangId">
    <vt:lpwstr>2057</vt:lpwstr>
  </property>
  <property fmtid="{D5CDD505-2E9C-101B-9397-08002B2CF9AE}" pid="3" name="docGroup">
    <vt:lpwstr>document</vt:lpwstr>
  </property>
  <property fmtid="{D5CDD505-2E9C-101B-9397-08002B2CF9AE}" pid="4" name="docTemplate">
    <vt:lpwstr>!nrtdms:0:!session:londms:!database:ls:!document:823178,[%latest%]:</vt:lpwstr>
  </property>
  <property fmtid="{D5CDD505-2E9C-101B-9397-08002B2CF9AE}" pid="5" name="docParams">
    <vt:lpwstr/>
  </property>
  <property fmtid="{D5CDD505-2E9C-101B-9397-08002B2CF9AE}" pid="6" name="docClass">
    <vt:lpwstr>-NONE-</vt:lpwstr>
  </property>
  <property fmtid="{D5CDD505-2E9C-101B-9397-08002B2CF9AE}" pid="7" name="docSubClass">
    <vt:lpwstr/>
  </property>
  <property fmtid="{D5CDD505-2E9C-101B-9397-08002B2CF9AE}" pid="8" name="docLanguage">
    <vt:lpwstr>EN(UK)</vt:lpwstr>
  </property>
  <property fmtid="{D5CDD505-2E9C-101B-9397-08002B2CF9AE}" pid="9" name="docGlobPracGroup">
    <vt:lpwstr/>
  </property>
  <property fmtid="{D5CDD505-2E9C-101B-9397-08002B2CF9AE}" pid="10" name="docGlobSectGroup">
    <vt:lpwstr/>
  </property>
  <property fmtid="{D5CDD505-2E9C-101B-9397-08002B2CF9AE}" pid="11" name="docOrganisation">
    <vt:lpwstr/>
  </property>
  <property fmtid="{D5CDD505-2E9C-101B-9397-08002B2CF9AE}" pid="12" name="docDesc">
    <vt:lpwstr>SPA Itera Holdings Ltd - Russian translation (of draft SPA dd 23 March)</vt:lpwstr>
  </property>
  <property fmtid="{D5CDD505-2E9C-101B-9397-08002B2CF9AE}" pid="13" name="operId">
    <vt:lpwstr>PKOZYREV</vt:lpwstr>
  </property>
  <property fmtid="{D5CDD505-2E9C-101B-9397-08002B2CF9AE}" pid="14" name="operName">
    <vt:lpwstr>Kozyrev, Pavel</vt:lpwstr>
  </property>
  <property fmtid="{D5CDD505-2E9C-101B-9397-08002B2CF9AE}" pid="15" name="operLocation">
    <vt:lpwstr>Moscow</vt:lpwstr>
  </property>
  <property fmtid="{D5CDD505-2E9C-101B-9397-08002B2CF9AE}" pid="16" name="operExtension">
    <vt:lpwstr>3033</vt:lpwstr>
  </property>
  <property fmtid="{D5CDD505-2E9C-101B-9397-08002B2CF9AE}" pid="17" name="operPhone">
    <vt:lpwstr/>
  </property>
  <property fmtid="{D5CDD505-2E9C-101B-9397-08002B2CF9AE}" pid="18" name="operEmail">
    <vt:lpwstr>Pavel.KOZYREV@freshfields.com</vt:lpwstr>
  </property>
  <property fmtid="{D5CDD505-2E9C-101B-9397-08002B2CF9AE}" pid="19" name="operFax">
    <vt:lpwstr/>
  </property>
  <property fmtid="{D5CDD505-2E9C-101B-9397-08002B2CF9AE}" pid="20" name="operCorresp">
    <vt:lpwstr>Pavel Kozyrev</vt:lpwstr>
  </property>
  <property fmtid="{D5CDD505-2E9C-101B-9397-08002B2CF9AE}" pid="21" name="operInitials">
    <vt:lpwstr/>
  </property>
  <property fmtid="{D5CDD505-2E9C-101B-9397-08002B2CF9AE}" pid="22" name="authId">
    <vt:lpwstr>SAADAMS</vt:lpwstr>
  </property>
  <property fmtid="{D5CDD505-2E9C-101B-9397-08002B2CF9AE}" pid="23" name="authName">
    <vt:lpwstr>Adams, Sarah</vt:lpwstr>
  </property>
  <property fmtid="{D5CDD505-2E9C-101B-9397-08002B2CF9AE}" pid="24" name="authLocation">
    <vt:lpwstr>London</vt:lpwstr>
  </property>
  <property fmtid="{D5CDD505-2E9C-101B-9397-08002B2CF9AE}" pid="25" name="authExtension">
    <vt:lpwstr>3691</vt:lpwstr>
  </property>
  <property fmtid="{D5CDD505-2E9C-101B-9397-08002B2CF9AE}" pid="26" name="authPhone">
    <vt:lpwstr>44 20 7427 3691</vt:lpwstr>
  </property>
  <property fmtid="{D5CDD505-2E9C-101B-9397-08002B2CF9AE}" pid="27" name="authEmail">
    <vt:lpwstr>sarah.adams@freshfields.com</vt:lpwstr>
  </property>
  <property fmtid="{D5CDD505-2E9C-101B-9397-08002B2CF9AE}" pid="28" name="authFax">
    <vt:lpwstr>44 20 7108 3691</vt:lpwstr>
  </property>
  <property fmtid="{D5CDD505-2E9C-101B-9397-08002B2CF9AE}" pid="29" name="authCorresp">
    <vt:lpwstr>Sarah Adams</vt:lpwstr>
  </property>
  <property fmtid="{D5CDD505-2E9C-101B-9397-08002B2CF9AE}" pid="30" name="authInitials">
    <vt:lpwstr/>
  </property>
  <property fmtid="{D5CDD505-2E9C-101B-9397-08002B2CF9AE}" pid="31" name="docClient">
    <vt:lpwstr>159945</vt:lpwstr>
  </property>
  <property fmtid="{D5CDD505-2E9C-101B-9397-08002B2CF9AE}" pid="32" name="docMatter">
    <vt:lpwstr>0001</vt:lpwstr>
  </property>
  <property fmtid="{D5CDD505-2E9C-101B-9397-08002B2CF9AE}" pid="33" name="docCliMat">
    <vt:lpwstr>159945-0001</vt:lpwstr>
  </property>
  <property fmtid="{D5CDD505-2E9C-101B-9397-08002B2CF9AE}" pid="34" name="docId">
    <vt:lpwstr>MOS596814</vt:lpwstr>
  </property>
  <property fmtid="{D5CDD505-2E9C-101B-9397-08002B2CF9AE}" pid="35" name="docVersion">
    <vt:lpwstr>7</vt:lpwstr>
  </property>
  <property fmtid="{D5CDD505-2E9C-101B-9397-08002B2CF9AE}" pid="36" name="docIdVer">
    <vt:lpwstr>MOS596814/7</vt:lpwstr>
  </property>
  <property fmtid="{D5CDD505-2E9C-101B-9397-08002B2CF9AE}" pid="37" name="operClass">
    <vt:lpwstr>Fee Earner</vt:lpwstr>
  </property>
  <property fmtid="{D5CDD505-2E9C-101B-9397-08002B2CF9AE}" pid="38" name="authClass">
    <vt:lpwstr>Fee Earner</vt:lpwstr>
  </property>
  <property fmtid="{D5CDD505-2E9C-101B-9397-08002B2CF9AE}" pid="39" name="docType">
    <vt:lpwstr>Agreement</vt:lpwstr>
  </property>
  <property fmtid="{D5CDD505-2E9C-101B-9397-08002B2CF9AE}" pid="40" name="IsLocalDoc">
    <vt:lpwstr>True</vt:lpwstr>
  </property>
  <property fmtid="{D5CDD505-2E9C-101B-9397-08002B2CF9AE}" pid="41" name="Client">
    <vt:lpwstr>250390</vt:lpwstr>
  </property>
  <property fmtid="{D5CDD505-2E9C-101B-9397-08002B2CF9AE}" pid="42" name="Matter">
    <vt:lpwstr>0001</vt:lpwstr>
  </property>
</Properties>
</file>